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93" w:rsidRPr="00CF4568" w:rsidRDefault="009F377E" w:rsidP="005828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2</w:t>
      </w:r>
      <w:bookmarkStart w:id="0" w:name="_GoBack"/>
      <w:bookmarkEnd w:id="0"/>
      <w:r w:rsidR="00582893" w:rsidRPr="00CF4568">
        <w:rPr>
          <w:rFonts w:ascii="Arial" w:hAnsi="Arial" w:cs="Arial"/>
          <w:u w:val="single"/>
        </w:rPr>
        <w:t>ª CIRCULAR</w:t>
      </w:r>
      <w:r w:rsidR="00582893" w:rsidRPr="00CF4568">
        <w:rPr>
          <w:rFonts w:ascii="Arial" w:hAnsi="Arial" w:cs="Arial"/>
        </w:rPr>
        <w:t>:</w:t>
      </w:r>
    </w:p>
    <w:p w:rsidR="00582893" w:rsidRPr="00CF4568" w:rsidRDefault="00582893" w:rsidP="00582893">
      <w:pPr>
        <w:spacing w:line="240" w:lineRule="auto"/>
        <w:rPr>
          <w:rFonts w:ascii="Arial" w:hAnsi="Arial" w:cs="Arial"/>
        </w:rPr>
      </w:pPr>
    </w:p>
    <w:p w:rsidR="00582893" w:rsidRPr="00CF4568" w:rsidRDefault="00582893" w:rsidP="0058289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4568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V</w:t>
      </w:r>
      <w:r w:rsidRPr="00CF4568">
        <w:rPr>
          <w:rFonts w:ascii="Arial" w:hAnsi="Arial" w:cs="Arial"/>
          <w:b/>
          <w:sz w:val="28"/>
          <w:szCs w:val="28"/>
        </w:rPr>
        <w:t xml:space="preserve"> Congreso Internacional de la AHEC / </w:t>
      </w:r>
    </w:p>
    <w:p w:rsidR="00582893" w:rsidRPr="00CF4568" w:rsidRDefault="00582893" w:rsidP="00582893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4</w:t>
      </w:r>
      <w:r w:rsidRPr="00CF4568">
        <w:rPr>
          <w:rFonts w:ascii="Arial" w:hAnsi="Arial" w:cs="Arial"/>
          <w:b/>
          <w:sz w:val="28"/>
          <w:szCs w:val="28"/>
          <w:lang w:val="en-GB"/>
        </w:rPr>
        <w:t xml:space="preserve"> International Conference of the AHEC</w:t>
      </w:r>
    </w:p>
    <w:p w:rsidR="00582893" w:rsidRPr="00CF4568" w:rsidRDefault="00582893" w:rsidP="00582893">
      <w:pPr>
        <w:spacing w:line="240" w:lineRule="auto"/>
        <w:rPr>
          <w:rFonts w:ascii="Arial" w:hAnsi="Arial" w:cs="Arial"/>
          <w:lang w:val="en-GB"/>
        </w:rPr>
      </w:pPr>
    </w:p>
    <w:p w:rsidR="00582893" w:rsidRPr="00571B32" w:rsidRDefault="009F377E" w:rsidP="00582893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val="en-GB"/>
        </w:rPr>
      </w:pPr>
      <w:hyperlink r:id="rId5" w:tgtFrame="_blank" w:history="1">
        <w:r w:rsidR="00582893" w:rsidRPr="00571B32">
          <w:rPr>
            <w:rFonts w:ascii="Arial" w:hAnsi="Arial" w:cs="Arial"/>
            <w:bCs/>
            <w:i/>
            <w:color w:val="0000FF"/>
            <w:sz w:val="28"/>
            <w:szCs w:val="28"/>
            <w:u w:val="single"/>
            <w:lang w:val="en-GB"/>
          </w:rPr>
          <w:t>ahec.uji.es</w:t>
        </w:r>
      </w:hyperlink>
    </w:p>
    <w:p w:rsidR="00582893" w:rsidRPr="00571B32" w:rsidRDefault="00582893" w:rsidP="00582893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</w:p>
    <w:p w:rsidR="00582893" w:rsidRPr="00571B32" w:rsidRDefault="00582893" w:rsidP="00582893">
      <w:pPr>
        <w:spacing w:line="240" w:lineRule="auto"/>
        <w:rPr>
          <w:rFonts w:ascii="Arial" w:hAnsi="Arial" w:cs="Arial"/>
          <w:lang w:val="en-GB"/>
        </w:rPr>
      </w:pPr>
    </w:p>
    <w:p w:rsidR="00582893" w:rsidRPr="00571B32" w:rsidRDefault="00582893" w:rsidP="00582893">
      <w:pPr>
        <w:spacing w:line="240" w:lineRule="auto"/>
        <w:rPr>
          <w:rFonts w:ascii="Arial" w:hAnsi="Arial" w:cs="Arial"/>
          <w:lang w:val="en-GB"/>
        </w:rPr>
      </w:pPr>
    </w:p>
    <w:p w:rsidR="00582893" w:rsidRPr="00CF4568" w:rsidRDefault="00582893" w:rsidP="00582893">
      <w:pPr>
        <w:spacing w:line="240" w:lineRule="auto"/>
        <w:rPr>
          <w:rFonts w:ascii="Arial" w:hAnsi="Arial" w:cs="Arial"/>
        </w:rPr>
      </w:pPr>
      <w:r w:rsidRPr="00CF4568">
        <w:rPr>
          <w:rFonts w:ascii="Arial" w:hAnsi="Arial" w:cs="Arial"/>
        </w:rPr>
        <w:t xml:space="preserve">La </w:t>
      </w:r>
      <w:r w:rsidRPr="00CF4568">
        <w:rPr>
          <w:rFonts w:ascii="Arial" w:hAnsi="Arial" w:cs="Arial"/>
          <w:b/>
          <w:bCs/>
          <w:lang w:val="es-MX"/>
        </w:rPr>
        <w:t>Asociación de Historia Económica del Caribe</w:t>
      </w:r>
      <w:r w:rsidRPr="00CF4568">
        <w:rPr>
          <w:rFonts w:ascii="Arial" w:hAnsi="Arial" w:cs="Arial"/>
          <w:lang w:val="es-MX"/>
        </w:rPr>
        <w:t xml:space="preserve"> (AHEC) y la </w:t>
      </w:r>
      <w:r w:rsidRPr="00CF4568">
        <w:rPr>
          <w:rFonts w:ascii="Arial" w:hAnsi="Arial" w:cs="Arial"/>
          <w:b/>
          <w:lang w:val="es-MX"/>
        </w:rPr>
        <w:t>Universi</w:t>
      </w:r>
      <w:r>
        <w:rPr>
          <w:rFonts w:ascii="Arial" w:hAnsi="Arial" w:cs="Arial"/>
          <w:b/>
          <w:lang w:val="es-MX"/>
        </w:rPr>
        <w:t xml:space="preserve">dad Nacional de Colombia sede Caribe, </w:t>
      </w:r>
      <w:r w:rsidR="00033585" w:rsidRPr="00033585">
        <w:rPr>
          <w:rFonts w:ascii="Arial" w:hAnsi="Arial" w:cs="Arial"/>
          <w:lang w:val="es-MX"/>
        </w:rPr>
        <w:t>bajo los auspicios del</w:t>
      </w:r>
      <w:r w:rsidR="00033585">
        <w:rPr>
          <w:rFonts w:ascii="Arial" w:hAnsi="Arial" w:cs="Arial"/>
          <w:b/>
          <w:lang w:val="es-MX"/>
        </w:rPr>
        <w:t xml:space="preserve"> Banco de la República (Colombia), </w:t>
      </w:r>
      <w:r w:rsidRPr="00CF4568">
        <w:rPr>
          <w:rFonts w:ascii="Arial" w:hAnsi="Arial" w:cs="Arial"/>
          <w:lang w:val="es-MX"/>
        </w:rPr>
        <w:t xml:space="preserve">convoca su </w:t>
      </w:r>
      <w:r w:rsidRPr="00CF4568">
        <w:rPr>
          <w:rFonts w:ascii="Arial" w:hAnsi="Arial" w:cs="Arial"/>
          <w:b/>
          <w:bCs/>
          <w:lang w:val="es-MX"/>
        </w:rPr>
        <w:t>I</w:t>
      </w:r>
      <w:r>
        <w:rPr>
          <w:rFonts w:ascii="Arial" w:hAnsi="Arial" w:cs="Arial"/>
          <w:b/>
          <w:bCs/>
          <w:lang w:val="es-MX"/>
        </w:rPr>
        <w:t>V</w:t>
      </w:r>
      <w:r w:rsidRPr="00CF4568">
        <w:rPr>
          <w:rFonts w:ascii="Arial" w:hAnsi="Arial" w:cs="Arial"/>
          <w:b/>
          <w:bCs/>
          <w:lang w:val="es-MX"/>
        </w:rPr>
        <w:t xml:space="preserve"> Congreso</w:t>
      </w:r>
      <w:r w:rsidRPr="00CF4568">
        <w:rPr>
          <w:rFonts w:ascii="Arial" w:hAnsi="Arial" w:cs="Arial"/>
          <w:lang w:val="es-MX"/>
        </w:rPr>
        <w:t xml:space="preserve"> en </w:t>
      </w:r>
      <w:r w:rsidRPr="00582893">
        <w:rPr>
          <w:rFonts w:ascii="Arial" w:hAnsi="Arial" w:cs="Arial"/>
          <w:b/>
          <w:lang w:val="es-MX"/>
        </w:rPr>
        <w:t>San Andrés</w:t>
      </w:r>
      <w:r w:rsidRPr="00664903">
        <w:rPr>
          <w:rFonts w:ascii="Arial" w:hAnsi="Arial" w:cs="Arial"/>
          <w:iCs/>
        </w:rPr>
        <w:t>,</w:t>
      </w:r>
      <w:r w:rsidRPr="00664903">
        <w:rPr>
          <w:rFonts w:ascii="Arial" w:hAnsi="Arial" w:cs="Arial"/>
          <w:lang w:val="es-MX"/>
        </w:rPr>
        <w:t xml:space="preserve"> los </w:t>
      </w:r>
      <w:r w:rsidRPr="002C37F0">
        <w:rPr>
          <w:rFonts w:ascii="Arial" w:hAnsi="Arial" w:cs="Arial"/>
          <w:lang w:val="es-MX"/>
        </w:rPr>
        <w:t xml:space="preserve">días </w:t>
      </w:r>
      <w:r w:rsidR="007E48D7">
        <w:rPr>
          <w:rFonts w:ascii="Arial" w:hAnsi="Arial" w:cs="Arial"/>
          <w:lang w:val="es-MX"/>
        </w:rPr>
        <w:t>8</w:t>
      </w:r>
      <w:r w:rsidRPr="002C37F0">
        <w:rPr>
          <w:rFonts w:ascii="Arial" w:hAnsi="Arial" w:cs="Arial"/>
          <w:lang w:val="es-MX"/>
        </w:rPr>
        <w:t xml:space="preserve"> a </w:t>
      </w:r>
      <w:r w:rsidR="007E48D7">
        <w:rPr>
          <w:rFonts w:ascii="Arial" w:hAnsi="Arial" w:cs="Arial"/>
          <w:lang w:val="es-MX"/>
        </w:rPr>
        <w:t>11</w:t>
      </w:r>
      <w:r w:rsidRPr="002C37F0">
        <w:rPr>
          <w:rFonts w:ascii="Arial" w:hAnsi="Arial" w:cs="Arial"/>
          <w:lang w:val="es-MX"/>
        </w:rPr>
        <w:t xml:space="preserve"> de noviembre de 2017.</w:t>
      </w:r>
      <w:r w:rsidRPr="00CF4568">
        <w:rPr>
          <w:rFonts w:ascii="Arial" w:hAnsi="Arial" w:cs="Arial"/>
          <w:lang w:val="es-MX"/>
        </w:rPr>
        <w:t xml:space="preserve"> </w:t>
      </w:r>
    </w:p>
    <w:p w:rsidR="00582893" w:rsidRDefault="00582893" w:rsidP="00582893">
      <w:pPr>
        <w:spacing w:line="240" w:lineRule="auto"/>
        <w:rPr>
          <w:rFonts w:ascii="Arial" w:hAnsi="Arial" w:cs="Arial"/>
        </w:rPr>
      </w:pPr>
    </w:p>
    <w:p w:rsidR="00E25303" w:rsidRDefault="00E25303" w:rsidP="00582893">
      <w:pPr>
        <w:spacing w:line="240" w:lineRule="auto"/>
        <w:rPr>
          <w:rFonts w:ascii="Arial" w:hAnsi="Arial" w:cs="Arial"/>
        </w:rPr>
      </w:pPr>
    </w:p>
    <w:p w:rsidR="00582893" w:rsidRPr="00CF4568" w:rsidRDefault="00582893" w:rsidP="00582893">
      <w:pPr>
        <w:spacing w:line="240" w:lineRule="auto"/>
        <w:rPr>
          <w:rFonts w:ascii="Arial" w:hAnsi="Arial" w:cs="Arial"/>
        </w:rPr>
      </w:pPr>
    </w:p>
    <w:p w:rsidR="00582893" w:rsidRPr="00CF4568" w:rsidRDefault="00582893" w:rsidP="00582893">
      <w:pPr>
        <w:spacing w:line="240" w:lineRule="auto"/>
        <w:jc w:val="center"/>
        <w:rPr>
          <w:rFonts w:ascii="Arial" w:hAnsi="Arial" w:cs="Arial"/>
          <w:lang w:val="es-MX"/>
        </w:rPr>
      </w:pPr>
      <w:r w:rsidRPr="00CF4568">
        <w:rPr>
          <w:rFonts w:ascii="Arial" w:hAnsi="Arial" w:cs="Arial"/>
          <w:lang w:val="es-MX"/>
        </w:rPr>
        <w:t>El tema principal del Congreso será</w:t>
      </w:r>
    </w:p>
    <w:p w:rsidR="00582893" w:rsidRDefault="00582893" w:rsidP="00582893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CF4568">
        <w:rPr>
          <w:rFonts w:ascii="Arial" w:hAnsi="Arial" w:cs="Arial"/>
          <w:b/>
          <w:bCs/>
          <w:sz w:val="28"/>
          <w:szCs w:val="28"/>
          <w:lang w:val="es-MX"/>
        </w:rPr>
        <w:t>«</w:t>
      </w:r>
      <w:r>
        <w:rPr>
          <w:rFonts w:ascii="Arial" w:hAnsi="Arial" w:cs="Arial"/>
          <w:b/>
          <w:bCs/>
          <w:sz w:val="28"/>
          <w:szCs w:val="28"/>
          <w:lang w:val="es-MX"/>
        </w:rPr>
        <w:t xml:space="preserve">Los movimientos de población y sus implicaciones </w:t>
      </w:r>
      <w:r w:rsidR="00E25303">
        <w:rPr>
          <w:rFonts w:ascii="Arial" w:hAnsi="Arial" w:cs="Arial"/>
          <w:b/>
          <w:bCs/>
          <w:sz w:val="28"/>
          <w:szCs w:val="28"/>
          <w:lang w:val="es-MX"/>
        </w:rPr>
        <w:t>en</w:t>
      </w:r>
    </w:p>
    <w:p w:rsidR="00582893" w:rsidRPr="00CF4568" w:rsidRDefault="00582893" w:rsidP="0058289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s-MX"/>
        </w:rPr>
        <w:t>la</w:t>
      </w:r>
      <w:proofErr w:type="gramEnd"/>
      <w:r>
        <w:rPr>
          <w:rFonts w:ascii="Arial" w:hAnsi="Arial" w:cs="Arial"/>
          <w:b/>
          <w:bCs/>
          <w:sz w:val="28"/>
          <w:szCs w:val="28"/>
          <w:lang w:val="es-MX"/>
        </w:rPr>
        <w:t xml:space="preserve"> economía </w:t>
      </w:r>
      <w:r w:rsidRPr="00CF4568">
        <w:rPr>
          <w:rFonts w:ascii="Arial" w:hAnsi="Arial" w:cs="Arial"/>
          <w:b/>
          <w:bCs/>
          <w:sz w:val="28"/>
          <w:szCs w:val="28"/>
          <w:lang w:val="es-MX"/>
        </w:rPr>
        <w:t>»</w:t>
      </w:r>
    </w:p>
    <w:p w:rsidR="00582893" w:rsidRPr="00CF4568" w:rsidRDefault="00582893" w:rsidP="00582893">
      <w:pPr>
        <w:spacing w:line="240" w:lineRule="auto"/>
        <w:rPr>
          <w:rFonts w:ascii="Arial" w:hAnsi="Arial" w:cs="Arial"/>
        </w:rPr>
      </w:pPr>
    </w:p>
    <w:p w:rsidR="00582893" w:rsidRDefault="00582893" w:rsidP="00582893">
      <w:pPr>
        <w:spacing w:line="240" w:lineRule="auto"/>
        <w:rPr>
          <w:rFonts w:ascii="Arial" w:hAnsi="Arial" w:cs="Arial"/>
          <w:lang w:val="es-MX"/>
        </w:rPr>
      </w:pPr>
    </w:p>
    <w:p w:rsidR="00582893" w:rsidRDefault="00582893" w:rsidP="00582893">
      <w:pPr>
        <w:spacing w:line="240" w:lineRule="auto"/>
        <w:rPr>
          <w:rFonts w:ascii="Arial" w:hAnsi="Arial" w:cs="Arial"/>
          <w:lang w:val="es-MX"/>
        </w:rPr>
      </w:pPr>
    </w:p>
    <w:p w:rsidR="00582893" w:rsidRPr="00CF4568" w:rsidRDefault="00582893" w:rsidP="00582893">
      <w:pPr>
        <w:spacing w:line="240" w:lineRule="auto"/>
        <w:rPr>
          <w:rFonts w:ascii="Arial" w:hAnsi="Arial" w:cs="Arial"/>
          <w:lang w:val="es-MX"/>
        </w:rPr>
      </w:pPr>
      <w:r w:rsidRPr="00CF4568">
        <w:rPr>
          <w:rFonts w:ascii="Arial" w:hAnsi="Arial" w:cs="Arial"/>
          <w:lang w:val="es-MX"/>
        </w:rPr>
        <w:t>La AHEC invita a los investigadores que se interesan por la historia económica del Caribe a intervenir con una ponencia inédita</w:t>
      </w:r>
      <w:r>
        <w:rPr>
          <w:rFonts w:ascii="Arial" w:hAnsi="Arial" w:cs="Arial"/>
          <w:lang w:val="es-MX"/>
        </w:rPr>
        <w:t xml:space="preserve"> </w:t>
      </w:r>
      <w:r w:rsidRPr="00CF4568">
        <w:rPr>
          <w:rFonts w:ascii="Arial" w:hAnsi="Arial" w:cs="Arial"/>
          <w:lang w:val="es-MX"/>
        </w:rPr>
        <w:t>en una de las siguientes secciones</w:t>
      </w:r>
      <w:r>
        <w:rPr>
          <w:rFonts w:ascii="Arial" w:hAnsi="Arial" w:cs="Arial"/>
          <w:lang w:val="es-MX"/>
        </w:rPr>
        <w:t>, procurando establecer su relación con el tema central de la convocatoria</w:t>
      </w:r>
      <w:r w:rsidRPr="00CF4568">
        <w:rPr>
          <w:rFonts w:ascii="Arial" w:hAnsi="Arial" w:cs="Arial"/>
          <w:lang w:val="es-MX"/>
        </w:rPr>
        <w:t>:</w:t>
      </w:r>
    </w:p>
    <w:p w:rsidR="00582893" w:rsidRPr="00CF4568" w:rsidRDefault="00582893" w:rsidP="00582893">
      <w:pPr>
        <w:spacing w:line="240" w:lineRule="auto"/>
        <w:rPr>
          <w:rFonts w:ascii="Arial" w:hAnsi="Arial" w:cs="Arial"/>
        </w:rPr>
      </w:pPr>
    </w:p>
    <w:p w:rsidR="00B63044" w:rsidRPr="00B63044" w:rsidRDefault="00B63044" w:rsidP="00B63044">
      <w:pPr>
        <w:spacing w:line="240" w:lineRule="auto"/>
        <w:jc w:val="left"/>
        <w:rPr>
          <w:rFonts w:ascii="Arial" w:hAnsi="Arial" w:cs="Arial"/>
        </w:rPr>
      </w:pPr>
    </w:p>
    <w:p w:rsidR="006C5237" w:rsidRPr="006C5237" w:rsidRDefault="006C5237" w:rsidP="00B63044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Población y migraciones, siglos XVI-XXI</w:t>
      </w:r>
    </w:p>
    <w:p w:rsidR="00B63044" w:rsidRPr="006C5237" w:rsidRDefault="00B63044" w:rsidP="00932040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6C5237">
        <w:rPr>
          <w:rFonts w:ascii="Arial" w:hAnsi="Arial" w:cs="Arial"/>
        </w:rPr>
        <w:t xml:space="preserve">Inmigración, </w:t>
      </w:r>
      <w:r w:rsidR="006C5237" w:rsidRPr="006C5237">
        <w:rPr>
          <w:rFonts w:ascii="Arial" w:hAnsi="Arial" w:cs="Arial"/>
        </w:rPr>
        <w:t>s</w:t>
      </w:r>
      <w:r w:rsidR="00932040" w:rsidRPr="006C5237">
        <w:rPr>
          <w:rFonts w:ascii="Arial" w:hAnsi="Arial" w:cs="Arial"/>
        </w:rPr>
        <w:t xml:space="preserve">alarios y nivel de vida </w:t>
      </w:r>
    </w:p>
    <w:p w:rsidR="00B63044" w:rsidRPr="006C5237" w:rsidRDefault="00932040" w:rsidP="00B63044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6C5237">
        <w:rPr>
          <w:rFonts w:ascii="Arial" w:hAnsi="Arial" w:cs="Arial"/>
          <w:lang w:val="es-MX"/>
        </w:rPr>
        <w:t>Inmigración</w:t>
      </w:r>
      <w:r w:rsidR="006C5237">
        <w:rPr>
          <w:rFonts w:ascii="Arial" w:hAnsi="Arial" w:cs="Arial"/>
          <w:lang w:val="es-MX"/>
        </w:rPr>
        <w:t>, r</w:t>
      </w:r>
      <w:r w:rsidR="00B63044" w:rsidRPr="006C5237">
        <w:rPr>
          <w:rFonts w:ascii="Arial" w:hAnsi="Arial" w:cs="Arial"/>
          <w:lang w:val="es-MX"/>
        </w:rPr>
        <w:t xml:space="preserve">emesas y capital financiero </w:t>
      </w:r>
    </w:p>
    <w:p w:rsidR="009B2FD0" w:rsidRPr="006C5237" w:rsidRDefault="009B2FD0" w:rsidP="009B2FD0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6C5237">
        <w:rPr>
          <w:rFonts w:ascii="Arial" w:hAnsi="Arial" w:cs="Arial"/>
          <w:lang w:val="es-MX"/>
        </w:rPr>
        <w:t xml:space="preserve">Deuda y política económica </w:t>
      </w:r>
    </w:p>
    <w:p w:rsidR="009B2FD0" w:rsidRPr="006C5237" w:rsidRDefault="009B2FD0" w:rsidP="009B2FD0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6C5237">
        <w:rPr>
          <w:rFonts w:ascii="Arial" w:hAnsi="Arial" w:cs="Arial"/>
          <w:lang w:val="es-MX"/>
        </w:rPr>
        <w:t xml:space="preserve">Inversiones directas extranjeras y crecimiento económico </w:t>
      </w:r>
    </w:p>
    <w:p w:rsidR="00932040" w:rsidRDefault="00932040" w:rsidP="009B2FD0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6C5237">
        <w:rPr>
          <w:rFonts w:ascii="Arial" w:hAnsi="Arial" w:cs="Arial"/>
        </w:rPr>
        <w:t xml:space="preserve">Urbanización y «latifundismo urbano» </w:t>
      </w:r>
    </w:p>
    <w:p w:rsidR="006C5237" w:rsidRPr="006C5237" w:rsidRDefault="006C5237" w:rsidP="006C5237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lang w:val="es-MX"/>
        </w:rPr>
        <w:t>E</w:t>
      </w:r>
      <w:r w:rsidRPr="006C5237">
        <w:rPr>
          <w:rFonts w:ascii="Arial" w:hAnsi="Arial" w:cs="Arial"/>
          <w:lang w:val="es-MX"/>
        </w:rPr>
        <w:t>conomía informal y concentración agraria</w:t>
      </w:r>
    </w:p>
    <w:p w:rsidR="00582893" w:rsidRPr="00373890" w:rsidRDefault="00582893" w:rsidP="00582893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CF4568">
        <w:rPr>
          <w:rFonts w:ascii="Arial" w:hAnsi="Arial" w:cs="Arial"/>
          <w:lang w:val="es-MX"/>
        </w:rPr>
        <w:t xml:space="preserve">Sistemas de producción – agentes económicos </w:t>
      </w:r>
      <w:r w:rsidRPr="00CF4568">
        <w:rPr>
          <w:rFonts w:ascii="Arial" w:hAnsi="Arial" w:cs="Arial"/>
          <w:i/>
          <w:iCs/>
          <w:lang w:val="es-MX"/>
        </w:rPr>
        <w:t>(</w:t>
      </w:r>
      <w:r>
        <w:rPr>
          <w:rFonts w:ascii="Arial" w:hAnsi="Arial" w:cs="Arial"/>
          <w:i/>
          <w:iCs/>
          <w:lang w:val="es-MX"/>
        </w:rPr>
        <w:t>E</w:t>
      </w:r>
      <w:r w:rsidRPr="00E75F1E">
        <w:rPr>
          <w:rFonts w:ascii="Arial" w:hAnsi="Arial" w:cs="Arial"/>
          <w:i/>
          <w:iCs/>
          <w:lang w:val="es-MX"/>
        </w:rPr>
        <w:t>structuras productivas</w:t>
      </w:r>
      <w:r>
        <w:rPr>
          <w:rFonts w:ascii="Arial" w:hAnsi="Arial" w:cs="Arial"/>
          <w:i/>
          <w:iCs/>
          <w:lang w:val="es-MX"/>
        </w:rPr>
        <w:t>;</w:t>
      </w:r>
      <w:r w:rsidRPr="00E75F1E">
        <w:rPr>
          <w:rFonts w:ascii="Arial" w:hAnsi="Arial" w:cs="Arial"/>
          <w:i/>
          <w:iCs/>
          <w:lang w:val="es-MX"/>
        </w:rPr>
        <w:t xml:space="preserve"> </w:t>
      </w:r>
      <w:r>
        <w:rPr>
          <w:rFonts w:ascii="Arial" w:hAnsi="Arial" w:cs="Arial"/>
          <w:i/>
          <w:iCs/>
          <w:lang w:val="es-MX"/>
        </w:rPr>
        <w:t xml:space="preserve">comercio y sistemas esclavistas; </w:t>
      </w:r>
      <w:r w:rsidRPr="00E75F1E">
        <w:rPr>
          <w:rFonts w:ascii="Arial" w:hAnsi="Arial" w:cs="Arial"/>
          <w:i/>
          <w:iCs/>
          <w:lang w:val="es-MX"/>
        </w:rPr>
        <w:t>regímenes de trabajo</w:t>
      </w:r>
      <w:r>
        <w:rPr>
          <w:rFonts w:ascii="Arial" w:hAnsi="Arial" w:cs="Arial"/>
          <w:i/>
          <w:iCs/>
          <w:lang w:val="es-MX"/>
        </w:rPr>
        <w:t>;</w:t>
      </w:r>
      <w:r w:rsidRPr="00E75F1E">
        <w:rPr>
          <w:rFonts w:ascii="Arial" w:hAnsi="Arial" w:cs="Arial"/>
          <w:i/>
          <w:iCs/>
          <w:lang w:val="es-MX"/>
        </w:rPr>
        <w:t xml:space="preserve"> empresas y empresarios)</w:t>
      </w:r>
    </w:p>
    <w:p w:rsidR="00582893" w:rsidRPr="00E75F1E" w:rsidRDefault="00582893" w:rsidP="00582893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E75F1E">
        <w:rPr>
          <w:rFonts w:ascii="Arial" w:hAnsi="Arial" w:cs="Arial"/>
          <w:lang w:val="es-MX"/>
        </w:rPr>
        <w:t xml:space="preserve">Producción y exportación de materias primas </w:t>
      </w:r>
      <w:r w:rsidRPr="00E75F1E">
        <w:rPr>
          <w:rFonts w:ascii="Arial" w:hAnsi="Arial" w:cs="Arial"/>
          <w:i/>
          <w:iCs/>
          <w:lang w:val="es-MX"/>
        </w:rPr>
        <w:t>(Principales renglones de la producción y los servicios</w:t>
      </w:r>
      <w:r>
        <w:rPr>
          <w:rFonts w:ascii="Arial" w:hAnsi="Arial" w:cs="Arial"/>
          <w:i/>
          <w:iCs/>
          <w:lang w:val="es-MX"/>
        </w:rPr>
        <w:t>; historia agraria y de plantaciones</w:t>
      </w:r>
      <w:r w:rsidRPr="00E75F1E">
        <w:rPr>
          <w:rFonts w:ascii="Arial" w:hAnsi="Arial" w:cs="Arial"/>
          <w:i/>
          <w:iCs/>
          <w:lang w:val="es-MX"/>
        </w:rPr>
        <w:t>)</w:t>
      </w:r>
      <w:r w:rsidRPr="00E75F1E">
        <w:rPr>
          <w:rFonts w:ascii="Arial" w:hAnsi="Arial" w:cs="Arial"/>
          <w:lang w:val="es-MX"/>
        </w:rPr>
        <w:t xml:space="preserve"> </w:t>
      </w:r>
    </w:p>
    <w:p w:rsidR="00582893" w:rsidRDefault="00582893" w:rsidP="00582893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  <w:i/>
          <w:iCs/>
          <w:lang w:val="es-MX"/>
        </w:rPr>
      </w:pPr>
      <w:r w:rsidRPr="00E75F1E">
        <w:rPr>
          <w:rFonts w:ascii="Arial" w:hAnsi="Arial" w:cs="Arial"/>
          <w:lang w:val="es-MX"/>
        </w:rPr>
        <w:t xml:space="preserve">Recursos naturales </w:t>
      </w:r>
      <w:r w:rsidRPr="00E75F1E">
        <w:rPr>
          <w:rFonts w:ascii="Arial" w:hAnsi="Arial" w:cs="Arial"/>
          <w:i/>
          <w:iCs/>
          <w:lang w:val="es-MX"/>
        </w:rPr>
        <w:t>(Explotación de los recursos naturales; formas históricas e impacto ambiental)</w:t>
      </w:r>
    </w:p>
    <w:p w:rsidR="006C5237" w:rsidRPr="006C5237" w:rsidRDefault="006C5237" w:rsidP="006C5237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6C5237">
        <w:rPr>
          <w:rFonts w:ascii="Arial" w:hAnsi="Arial" w:cs="Arial"/>
        </w:rPr>
        <w:t xml:space="preserve">Minería </w:t>
      </w:r>
      <w:r>
        <w:rPr>
          <w:rFonts w:ascii="Arial" w:hAnsi="Arial" w:cs="Arial"/>
        </w:rPr>
        <w:t>y fuentes de energía</w:t>
      </w:r>
    </w:p>
    <w:p w:rsidR="00582893" w:rsidRPr="00E75F1E" w:rsidRDefault="00582893" w:rsidP="00582893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E75F1E">
        <w:rPr>
          <w:rFonts w:ascii="Arial" w:hAnsi="Arial" w:cs="Arial"/>
          <w:lang w:val="es-MX"/>
        </w:rPr>
        <w:t>Servicios y turismo</w:t>
      </w:r>
    </w:p>
    <w:p w:rsidR="00582893" w:rsidRPr="00E75F1E" w:rsidRDefault="00582893" w:rsidP="00582893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E75F1E">
        <w:rPr>
          <w:rFonts w:ascii="Arial" w:hAnsi="Arial" w:cs="Arial"/>
          <w:lang w:val="es-MX"/>
        </w:rPr>
        <w:t xml:space="preserve">Comercio internacional </w:t>
      </w:r>
      <w:r w:rsidRPr="00E75F1E">
        <w:rPr>
          <w:rFonts w:ascii="Arial" w:hAnsi="Arial" w:cs="Arial"/>
          <w:i/>
          <w:iCs/>
          <w:lang w:val="es-MX"/>
        </w:rPr>
        <w:t>(Comercio exterior y otros vínculos con la economía internacional)</w:t>
      </w:r>
    </w:p>
    <w:p w:rsidR="00582893" w:rsidRPr="00E75F1E" w:rsidRDefault="006C5237" w:rsidP="00582893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Bancos y sistemas financieros</w:t>
      </w:r>
    </w:p>
    <w:p w:rsidR="00582893" w:rsidRPr="00582893" w:rsidRDefault="00582893" w:rsidP="00582893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E75F1E">
        <w:rPr>
          <w:rFonts w:ascii="Arial" w:hAnsi="Arial" w:cs="Arial"/>
          <w:lang w:val="es-MX"/>
        </w:rPr>
        <w:t>Pensamiento económico</w:t>
      </w:r>
    </w:p>
    <w:p w:rsidR="00582893" w:rsidRPr="00B63044" w:rsidRDefault="00582893" w:rsidP="00582893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E75F1E">
        <w:rPr>
          <w:rFonts w:ascii="Arial" w:hAnsi="Arial" w:cs="Arial"/>
          <w:lang w:val="es-MX"/>
        </w:rPr>
        <w:t>Historiografía económica</w:t>
      </w:r>
    </w:p>
    <w:p w:rsidR="00582893" w:rsidRPr="00CF4568" w:rsidRDefault="00582893" w:rsidP="00582893">
      <w:pPr>
        <w:spacing w:line="240" w:lineRule="auto"/>
        <w:rPr>
          <w:rFonts w:ascii="Arial" w:hAnsi="Arial" w:cs="Arial"/>
          <w:i/>
          <w:iCs/>
          <w:lang w:val="es-MX"/>
        </w:rPr>
      </w:pPr>
    </w:p>
    <w:p w:rsidR="00E25303" w:rsidRDefault="006C5237">
      <w:pPr>
        <w:spacing w:after="160" w:line="259" w:lineRule="auto"/>
        <w:jc w:val="lef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PRESENTACIÓN DE PROPUESTAS </w:t>
      </w:r>
    </w:p>
    <w:p w:rsidR="00582893" w:rsidRPr="00CF4568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1. </w:t>
      </w:r>
      <w:r w:rsidRPr="00CF4568">
        <w:rPr>
          <w:rFonts w:ascii="Arial" w:hAnsi="Arial" w:cs="Arial"/>
          <w:lang w:val="es-MX"/>
        </w:rPr>
        <w:t xml:space="preserve">La AHEC fija hasta el día </w:t>
      </w:r>
      <w:r w:rsidRPr="00582893">
        <w:rPr>
          <w:rFonts w:ascii="Arial" w:hAnsi="Arial" w:cs="Arial"/>
          <w:b/>
          <w:u w:val="single"/>
          <w:lang w:val="es-MX"/>
        </w:rPr>
        <w:t>15</w:t>
      </w:r>
      <w:r w:rsidRPr="00582893">
        <w:rPr>
          <w:rFonts w:ascii="Arial" w:hAnsi="Arial" w:cs="Arial"/>
          <w:b/>
          <w:bCs/>
          <w:u w:val="single"/>
          <w:lang w:val="es-MX"/>
        </w:rPr>
        <w:t xml:space="preserve"> de mayo de 2017</w:t>
      </w:r>
      <w:r w:rsidRPr="00CF4568">
        <w:rPr>
          <w:rFonts w:ascii="Arial" w:hAnsi="Arial" w:cs="Arial"/>
          <w:lang w:val="es-MX"/>
        </w:rPr>
        <w:t xml:space="preserve"> el plazo para recibir las propuestas de participación. Las propuestas podrán tener un carácter colectivo (composición de mesas: tema y participantes inicialmente previstos) o individual, en cuyo caso </w:t>
      </w:r>
      <w:r>
        <w:rPr>
          <w:rFonts w:ascii="Arial" w:hAnsi="Arial" w:cs="Arial"/>
          <w:lang w:val="es-MX"/>
        </w:rPr>
        <w:t xml:space="preserve">el ponente ha de indicar la sección en la que desea ser inscrito, siendo </w:t>
      </w:r>
      <w:r w:rsidRPr="00CF4568">
        <w:rPr>
          <w:rFonts w:ascii="Arial" w:hAnsi="Arial" w:cs="Arial"/>
          <w:lang w:val="es-MX"/>
        </w:rPr>
        <w:t xml:space="preserve">la organización </w:t>
      </w:r>
      <w:r>
        <w:rPr>
          <w:rFonts w:ascii="Arial" w:hAnsi="Arial" w:cs="Arial"/>
          <w:lang w:val="es-MX"/>
        </w:rPr>
        <w:t>quien la asigne a una mesa</w:t>
      </w:r>
      <w:r w:rsidRPr="00CF4568">
        <w:rPr>
          <w:rFonts w:ascii="Arial" w:hAnsi="Arial" w:cs="Arial"/>
          <w:lang w:val="es-MX"/>
        </w:rPr>
        <w:t xml:space="preserve">. Las propuestas irán acompañadas de una breve descripción de su contenido de unas 100 palabras. </w:t>
      </w:r>
    </w:p>
    <w:p w:rsidR="00582893" w:rsidRPr="00CF4568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</w:rPr>
      </w:pPr>
    </w:p>
    <w:p w:rsidR="00582893" w:rsidRPr="00CF4568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2. </w:t>
      </w:r>
      <w:r w:rsidRPr="00CF4568">
        <w:rPr>
          <w:rFonts w:ascii="Arial" w:hAnsi="Arial" w:cs="Arial"/>
          <w:lang w:val="es-MX"/>
        </w:rPr>
        <w:t>Las propuestas deben ser dirigidas por correo electrónico (por triplicado) a las siguientes direcciones:</w:t>
      </w:r>
    </w:p>
    <w:p w:rsidR="00582893" w:rsidRPr="00CF4568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</w:rPr>
      </w:pPr>
    </w:p>
    <w:p w:rsidR="00582893" w:rsidRPr="00E25303" w:rsidRDefault="009F377E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</w:rPr>
      </w:pPr>
      <w:hyperlink r:id="rId6" w:history="1">
        <w:r w:rsidR="00582893" w:rsidRPr="00E25303">
          <w:rPr>
            <w:rStyle w:val="Hipervnculo"/>
            <w:rFonts w:ascii="Arial" w:hAnsi="Arial" w:cs="Arial"/>
            <w:color w:val="auto"/>
            <w:u w:val="none"/>
          </w:rPr>
          <w:t>joelcar1@hotmail.com</w:t>
        </w:r>
      </w:hyperlink>
    </w:p>
    <w:p w:rsidR="00582893" w:rsidRPr="00E25303" w:rsidRDefault="009F377E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</w:rPr>
      </w:pPr>
      <w:hyperlink r:id="rId7" w:history="1">
        <w:r w:rsidR="00582893" w:rsidRPr="00E25303">
          <w:rPr>
            <w:rStyle w:val="Hipervnculo"/>
            <w:rFonts w:ascii="Arial" w:hAnsi="Arial" w:cs="Arial"/>
            <w:color w:val="auto"/>
            <w:u w:val="none"/>
          </w:rPr>
          <w:t>rromanr@unal.edu.co</w:t>
        </w:r>
      </w:hyperlink>
    </w:p>
    <w:p w:rsidR="00582893" w:rsidRPr="00E25303" w:rsidRDefault="009F377E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</w:rPr>
      </w:pPr>
      <w:hyperlink r:id="rId8" w:tgtFrame="_blank" w:history="1">
        <w:r w:rsidR="00582893" w:rsidRPr="00E25303">
          <w:rPr>
            <w:rFonts w:ascii="Arial" w:hAnsi="Arial" w:cs="Arial"/>
          </w:rPr>
          <w:t>jose.piqueras@uji.es</w:t>
        </w:r>
      </w:hyperlink>
    </w:p>
    <w:p w:rsidR="00582893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</w:rPr>
      </w:pPr>
    </w:p>
    <w:p w:rsidR="00582893" w:rsidRPr="00664903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  <w:r w:rsidRPr="00664903">
        <w:rPr>
          <w:rFonts w:ascii="Arial" w:hAnsi="Arial" w:cs="Arial"/>
          <w:lang w:val="es-MX"/>
        </w:rPr>
        <w:t xml:space="preserve">3. El </w:t>
      </w:r>
      <w:r w:rsidRPr="00664903">
        <w:rPr>
          <w:rFonts w:ascii="Arial" w:hAnsi="Arial" w:cs="Arial"/>
          <w:b/>
          <w:u w:val="single"/>
          <w:lang w:val="es-MX"/>
        </w:rPr>
        <w:t>3</w:t>
      </w:r>
      <w:r>
        <w:rPr>
          <w:rFonts w:ascii="Arial" w:hAnsi="Arial" w:cs="Arial"/>
          <w:b/>
          <w:u w:val="single"/>
          <w:lang w:val="es-MX"/>
        </w:rPr>
        <w:t>1</w:t>
      </w:r>
      <w:r w:rsidRPr="00664903">
        <w:rPr>
          <w:rFonts w:ascii="Arial" w:hAnsi="Arial" w:cs="Arial"/>
          <w:b/>
          <w:u w:val="single"/>
          <w:lang w:val="es-MX"/>
        </w:rPr>
        <w:t xml:space="preserve"> de ma</w:t>
      </w:r>
      <w:r>
        <w:rPr>
          <w:rFonts w:ascii="Arial" w:hAnsi="Arial" w:cs="Arial"/>
          <w:b/>
          <w:u w:val="single"/>
          <w:lang w:val="es-MX"/>
        </w:rPr>
        <w:t>yo</w:t>
      </w:r>
      <w:r w:rsidRPr="00664903">
        <w:rPr>
          <w:rFonts w:ascii="Arial" w:hAnsi="Arial" w:cs="Arial"/>
          <w:b/>
          <w:u w:val="single"/>
          <w:lang w:val="es-MX"/>
        </w:rPr>
        <w:t xml:space="preserve"> de 201</w:t>
      </w:r>
      <w:r>
        <w:rPr>
          <w:rFonts w:ascii="Arial" w:hAnsi="Arial" w:cs="Arial"/>
          <w:b/>
          <w:u w:val="single"/>
          <w:lang w:val="es-MX"/>
        </w:rPr>
        <w:t>7</w:t>
      </w:r>
      <w:r w:rsidRPr="00664903">
        <w:rPr>
          <w:rFonts w:ascii="Arial" w:hAnsi="Arial" w:cs="Arial"/>
          <w:lang w:val="es-MX"/>
        </w:rPr>
        <w:t xml:space="preserve"> la organización hará pública la relación de propuestas aceptadas y el programa provisional del congreso.</w:t>
      </w:r>
    </w:p>
    <w:p w:rsidR="00582893" w:rsidRPr="00664903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</w:rPr>
      </w:pPr>
    </w:p>
    <w:p w:rsidR="00582893" w:rsidRPr="00CF4568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  <w:r w:rsidRPr="00664903">
        <w:rPr>
          <w:rFonts w:ascii="Arial" w:hAnsi="Arial" w:cs="Arial"/>
          <w:lang w:val="es-MX"/>
        </w:rPr>
        <w:t xml:space="preserve">4. El plazo ordinario de inscripción en el Congreso y la Asociación tendrá lugar entre el </w:t>
      </w:r>
      <w:r w:rsidRPr="00582893">
        <w:rPr>
          <w:rFonts w:ascii="Arial" w:hAnsi="Arial" w:cs="Arial"/>
          <w:b/>
          <w:u w:val="single"/>
          <w:lang w:val="es-MX"/>
        </w:rPr>
        <w:t>1 y</w:t>
      </w:r>
      <w:r w:rsidRPr="00664903">
        <w:rPr>
          <w:rFonts w:ascii="Arial" w:hAnsi="Arial" w:cs="Arial"/>
          <w:b/>
          <w:u w:val="single"/>
          <w:lang w:val="es-MX"/>
        </w:rPr>
        <w:t xml:space="preserve"> el </w:t>
      </w:r>
      <w:r>
        <w:rPr>
          <w:rFonts w:ascii="Arial" w:hAnsi="Arial" w:cs="Arial"/>
          <w:b/>
          <w:u w:val="single"/>
          <w:lang w:val="es-MX"/>
        </w:rPr>
        <w:t>30</w:t>
      </w:r>
      <w:r w:rsidRPr="00664903">
        <w:rPr>
          <w:rFonts w:ascii="Arial" w:hAnsi="Arial" w:cs="Arial"/>
          <w:b/>
          <w:u w:val="single"/>
          <w:lang w:val="es-MX"/>
        </w:rPr>
        <w:t xml:space="preserve"> de </w:t>
      </w:r>
      <w:r>
        <w:rPr>
          <w:rFonts w:ascii="Arial" w:hAnsi="Arial" w:cs="Arial"/>
          <w:b/>
          <w:u w:val="single"/>
          <w:lang w:val="es-MX"/>
        </w:rPr>
        <w:t>junio</w:t>
      </w:r>
      <w:r w:rsidRPr="00664903">
        <w:rPr>
          <w:rFonts w:ascii="Arial" w:hAnsi="Arial" w:cs="Arial"/>
          <w:b/>
          <w:u w:val="single"/>
          <w:lang w:val="es-MX"/>
        </w:rPr>
        <w:t xml:space="preserve"> de 201</w:t>
      </w:r>
      <w:r>
        <w:rPr>
          <w:rFonts w:ascii="Arial" w:hAnsi="Arial" w:cs="Arial"/>
          <w:b/>
          <w:u w:val="single"/>
          <w:lang w:val="es-MX"/>
        </w:rPr>
        <w:t>7</w:t>
      </w:r>
      <w:r w:rsidRPr="00582893">
        <w:rPr>
          <w:rFonts w:ascii="Arial" w:hAnsi="Arial" w:cs="Arial"/>
          <w:b/>
          <w:lang w:val="es-MX"/>
        </w:rPr>
        <w:t>.</w:t>
      </w:r>
      <w:r w:rsidRPr="00CF4568">
        <w:rPr>
          <w:rFonts w:ascii="Arial" w:hAnsi="Arial" w:cs="Arial"/>
          <w:lang w:val="es-MX"/>
        </w:rPr>
        <w:t xml:space="preserve"> </w:t>
      </w:r>
    </w:p>
    <w:p w:rsidR="00582893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</w:p>
    <w:p w:rsidR="006C5237" w:rsidRDefault="006C5237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</w:p>
    <w:p w:rsidR="006C5237" w:rsidRDefault="006C5237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INCRIPCIÓN. CUOTAS</w:t>
      </w:r>
    </w:p>
    <w:p w:rsidR="006C5237" w:rsidRPr="00CF4568" w:rsidRDefault="006C5237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</w:p>
    <w:p w:rsidR="00582893" w:rsidRPr="00CF4568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5. </w:t>
      </w:r>
      <w:r w:rsidRPr="00CF4568">
        <w:rPr>
          <w:rFonts w:ascii="Arial" w:hAnsi="Arial" w:cs="Arial"/>
          <w:lang w:val="es-MX"/>
        </w:rPr>
        <w:t xml:space="preserve">La inscripción que dará derecho a participar en las sesiones del Congreso y a la afiliación a la AHEC por un año se establece en </w:t>
      </w:r>
      <w:r w:rsidR="006C5237">
        <w:rPr>
          <w:rFonts w:ascii="Arial" w:hAnsi="Arial" w:cs="Arial"/>
          <w:lang w:val="es-MX"/>
        </w:rPr>
        <w:t>45</w:t>
      </w:r>
      <w:r w:rsidRPr="00CF4568">
        <w:rPr>
          <w:rFonts w:ascii="Arial" w:hAnsi="Arial" w:cs="Arial"/>
          <w:lang w:val="es-MX"/>
        </w:rPr>
        <w:t xml:space="preserve"> USD. La inscripción de los estudiantes que acred</w:t>
      </w:r>
      <w:r w:rsidR="00CD2A01">
        <w:rPr>
          <w:rFonts w:ascii="Arial" w:hAnsi="Arial" w:cs="Arial"/>
          <w:lang w:val="es-MX"/>
        </w:rPr>
        <w:t>iten esta condición se fija en 1</w:t>
      </w:r>
      <w:r w:rsidRPr="00CF4568">
        <w:rPr>
          <w:rFonts w:ascii="Arial" w:hAnsi="Arial" w:cs="Arial"/>
          <w:lang w:val="es-MX"/>
        </w:rPr>
        <w:t xml:space="preserve">0 USD. Las cuotas estarán vigentes hasta el 30 de </w:t>
      </w:r>
      <w:r>
        <w:rPr>
          <w:rFonts w:ascii="Arial" w:hAnsi="Arial" w:cs="Arial"/>
          <w:lang w:val="es-MX"/>
        </w:rPr>
        <w:t xml:space="preserve">junio </w:t>
      </w:r>
      <w:r w:rsidRPr="00CF4568">
        <w:rPr>
          <w:rFonts w:ascii="Arial" w:hAnsi="Arial" w:cs="Arial"/>
          <w:lang w:val="es-MX"/>
        </w:rPr>
        <w:t>de 201</w:t>
      </w:r>
      <w:r>
        <w:rPr>
          <w:rFonts w:ascii="Arial" w:hAnsi="Arial" w:cs="Arial"/>
          <w:lang w:val="es-MX"/>
        </w:rPr>
        <w:t>7</w:t>
      </w:r>
      <w:r w:rsidRPr="00CF4568">
        <w:rPr>
          <w:rFonts w:ascii="Arial" w:hAnsi="Arial" w:cs="Arial"/>
          <w:lang w:val="es-MX"/>
        </w:rPr>
        <w:t>.</w:t>
      </w:r>
    </w:p>
    <w:p w:rsidR="00582893" w:rsidRPr="00CF4568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</w:p>
    <w:p w:rsidR="00582893" w:rsidRPr="00CF4568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6. </w:t>
      </w:r>
      <w:r w:rsidRPr="00CF4568">
        <w:rPr>
          <w:rFonts w:ascii="Arial" w:hAnsi="Arial" w:cs="Arial"/>
          <w:lang w:val="es-MX"/>
        </w:rPr>
        <w:t xml:space="preserve">Las cuotas de inscripción tramitadas a partir del </w:t>
      </w:r>
      <w:r>
        <w:rPr>
          <w:rFonts w:ascii="Arial" w:hAnsi="Arial" w:cs="Arial"/>
          <w:lang w:val="es-MX"/>
        </w:rPr>
        <w:t xml:space="preserve">1 de julio </w:t>
      </w:r>
      <w:r w:rsidRPr="00CF4568">
        <w:rPr>
          <w:rFonts w:ascii="Arial" w:hAnsi="Arial" w:cs="Arial"/>
          <w:lang w:val="es-MX"/>
        </w:rPr>
        <w:t xml:space="preserve">hasta el 30 de </w:t>
      </w:r>
      <w:r>
        <w:rPr>
          <w:rFonts w:ascii="Arial" w:hAnsi="Arial" w:cs="Arial"/>
          <w:lang w:val="es-MX"/>
        </w:rPr>
        <w:t>octubre de 2017</w:t>
      </w:r>
      <w:r w:rsidR="00CD2A01">
        <w:rPr>
          <w:rFonts w:ascii="Arial" w:hAnsi="Arial" w:cs="Arial"/>
          <w:lang w:val="es-MX"/>
        </w:rPr>
        <w:t xml:space="preserve"> serán de </w:t>
      </w:r>
      <w:r w:rsidR="006C5237">
        <w:rPr>
          <w:rFonts w:ascii="Arial" w:hAnsi="Arial" w:cs="Arial"/>
          <w:lang w:val="es-MX"/>
        </w:rPr>
        <w:t>85</w:t>
      </w:r>
      <w:r w:rsidRPr="00CF4568">
        <w:rPr>
          <w:rFonts w:ascii="Arial" w:hAnsi="Arial" w:cs="Arial"/>
          <w:lang w:val="es-MX"/>
        </w:rPr>
        <w:t xml:space="preserve"> USD para los miembros ordinarios y de </w:t>
      </w:r>
      <w:r w:rsidR="00CD2A01">
        <w:rPr>
          <w:rFonts w:ascii="Arial" w:hAnsi="Arial" w:cs="Arial"/>
          <w:lang w:val="es-MX"/>
        </w:rPr>
        <w:t xml:space="preserve">25 </w:t>
      </w:r>
      <w:r w:rsidRPr="00CF4568">
        <w:rPr>
          <w:rFonts w:ascii="Arial" w:hAnsi="Arial" w:cs="Arial"/>
          <w:lang w:val="es-MX"/>
        </w:rPr>
        <w:t>USD para los estudiantes.</w:t>
      </w:r>
    </w:p>
    <w:p w:rsidR="00582893" w:rsidRPr="00CF4568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</w:p>
    <w:p w:rsidR="00582893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7. </w:t>
      </w:r>
      <w:r w:rsidRPr="00CF4568">
        <w:rPr>
          <w:rFonts w:ascii="Arial" w:hAnsi="Arial" w:cs="Arial"/>
          <w:lang w:val="es-MX"/>
        </w:rPr>
        <w:t>Las cuotas de inscripción realizadas en las jornadas del Congreso serán de 1</w:t>
      </w:r>
      <w:r w:rsidR="006C5237">
        <w:rPr>
          <w:rFonts w:ascii="Arial" w:hAnsi="Arial" w:cs="Arial"/>
          <w:lang w:val="es-MX"/>
        </w:rPr>
        <w:t>05</w:t>
      </w:r>
      <w:r w:rsidRPr="00CF4568">
        <w:rPr>
          <w:rFonts w:ascii="Arial" w:hAnsi="Arial" w:cs="Arial"/>
          <w:lang w:val="es-MX"/>
        </w:rPr>
        <w:t xml:space="preserve"> USD para los miembros ordinarios.</w:t>
      </w:r>
    </w:p>
    <w:p w:rsidR="00CD2A01" w:rsidRDefault="00CD2A01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</w:p>
    <w:p w:rsidR="00CD2A01" w:rsidRPr="006C5237" w:rsidRDefault="00CD2A01" w:rsidP="00CD2A01">
      <w:pPr>
        <w:tabs>
          <w:tab w:val="left" w:pos="284"/>
          <w:tab w:val="left" w:pos="426"/>
        </w:tabs>
        <w:spacing w:line="240" w:lineRule="auto"/>
        <w:ind w:left="708"/>
        <w:rPr>
          <w:rFonts w:ascii="Arial" w:hAnsi="Arial" w:cs="Arial"/>
          <w:sz w:val="22"/>
          <w:szCs w:val="22"/>
          <w:lang w:val="es-MX"/>
        </w:rPr>
      </w:pPr>
      <w:r w:rsidRPr="006C5237">
        <w:rPr>
          <w:rFonts w:ascii="Arial" w:hAnsi="Arial" w:cs="Arial"/>
          <w:sz w:val="22"/>
          <w:szCs w:val="22"/>
          <w:lang w:val="es-MX"/>
        </w:rPr>
        <w:t xml:space="preserve">* En la determinación de las cuotas de inscripción se ha </w:t>
      </w:r>
      <w:r w:rsidR="00DD588F" w:rsidRPr="006C5237">
        <w:rPr>
          <w:rFonts w:ascii="Arial" w:hAnsi="Arial" w:cs="Arial"/>
          <w:sz w:val="22"/>
          <w:szCs w:val="22"/>
          <w:lang w:val="es-MX"/>
        </w:rPr>
        <w:t>considerado</w:t>
      </w:r>
      <w:r w:rsidRPr="006C5237">
        <w:rPr>
          <w:rFonts w:ascii="Arial" w:hAnsi="Arial" w:cs="Arial"/>
          <w:sz w:val="22"/>
          <w:szCs w:val="22"/>
          <w:lang w:val="es-MX"/>
        </w:rPr>
        <w:t xml:space="preserve"> que para ingresar en San Andrés </w:t>
      </w:r>
      <w:r w:rsidR="00DD588F" w:rsidRPr="006C5237">
        <w:rPr>
          <w:rFonts w:ascii="Arial" w:hAnsi="Arial" w:cs="Arial"/>
          <w:sz w:val="22"/>
          <w:szCs w:val="22"/>
          <w:lang w:val="es-MX"/>
        </w:rPr>
        <w:t xml:space="preserve">debe adquirirse </w:t>
      </w:r>
      <w:r w:rsidRPr="006C5237">
        <w:rPr>
          <w:rFonts w:ascii="Arial" w:hAnsi="Arial" w:cs="Arial"/>
          <w:sz w:val="22"/>
          <w:szCs w:val="22"/>
          <w:lang w:val="es-MX"/>
        </w:rPr>
        <w:t>una tarjeta de turista cuyo importe actual es 99.000 pesos colombianos (34 USD)</w:t>
      </w:r>
      <w:r w:rsidR="0077618D" w:rsidRPr="006C5237">
        <w:rPr>
          <w:rFonts w:ascii="Arial" w:hAnsi="Arial" w:cs="Arial"/>
          <w:sz w:val="22"/>
          <w:szCs w:val="22"/>
          <w:lang w:val="es-MX"/>
        </w:rPr>
        <w:t xml:space="preserve">. Las cuotas </w:t>
      </w:r>
      <w:r w:rsidR="006C5237">
        <w:rPr>
          <w:rFonts w:ascii="Arial" w:hAnsi="Arial" w:cs="Arial"/>
          <w:sz w:val="22"/>
          <w:szCs w:val="22"/>
          <w:lang w:val="es-MX"/>
        </w:rPr>
        <w:t xml:space="preserve">de inscripción </w:t>
      </w:r>
      <w:r w:rsidR="001D648B">
        <w:rPr>
          <w:rFonts w:ascii="Arial" w:hAnsi="Arial" w:cs="Arial"/>
          <w:sz w:val="22"/>
          <w:szCs w:val="22"/>
          <w:lang w:val="es-MX"/>
        </w:rPr>
        <w:t xml:space="preserve">que aquí se indican </w:t>
      </w:r>
      <w:r w:rsidR="0077618D" w:rsidRPr="006C5237">
        <w:rPr>
          <w:rFonts w:ascii="Arial" w:hAnsi="Arial" w:cs="Arial"/>
          <w:sz w:val="22"/>
          <w:szCs w:val="22"/>
          <w:lang w:val="es-MX"/>
        </w:rPr>
        <w:t>han deducido en su totalidad el precio de la citada tarjeta</w:t>
      </w:r>
      <w:r w:rsidR="00DD588F" w:rsidRPr="006C5237">
        <w:rPr>
          <w:rFonts w:ascii="Arial" w:hAnsi="Arial" w:cs="Arial"/>
          <w:sz w:val="22"/>
          <w:szCs w:val="22"/>
          <w:lang w:val="es-MX"/>
        </w:rPr>
        <w:t xml:space="preserve"> </w:t>
      </w:r>
      <w:r w:rsidR="001D648B">
        <w:rPr>
          <w:rFonts w:ascii="Arial" w:hAnsi="Arial" w:cs="Arial"/>
          <w:sz w:val="22"/>
          <w:szCs w:val="22"/>
          <w:lang w:val="es-MX"/>
        </w:rPr>
        <w:t xml:space="preserve">sobre las cuotas oficiales del último congreso de AHEC, a fin de </w:t>
      </w:r>
      <w:r w:rsidR="00DD588F" w:rsidRPr="006C5237">
        <w:rPr>
          <w:rFonts w:ascii="Arial" w:hAnsi="Arial" w:cs="Arial"/>
          <w:sz w:val="22"/>
          <w:szCs w:val="22"/>
          <w:lang w:val="es-MX"/>
        </w:rPr>
        <w:t>no encarecer la participación</w:t>
      </w:r>
      <w:r w:rsidR="0077618D" w:rsidRPr="006C5237">
        <w:rPr>
          <w:rFonts w:ascii="Arial" w:hAnsi="Arial" w:cs="Arial"/>
          <w:sz w:val="22"/>
          <w:szCs w:val="22"/>
          <w:lang w:val="es-MX"/>
        </w:rPr>
        <w:t xml:space="preserve">. </w:t>
      </w:r>
      <w:r w:rsidRPr="006C5237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82893" w:rsidRPr="00CF4568" w:rsidRDefault="00582893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</w:rPr>
      </w:pPr>
    </w:p>
    <w:p w:rsidR="00571B32" w:rsidRDefault="00582893" w:rsidP="00571B32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8. </w:t>
      </w:r>
      <w:r w:rsidRPr="00CF4568">
        <w:rPr>
          <w:rFonts w:ascii="Arial" w:hAnsi="Arial" w:cs="Arial"/>
          <w:lang w:val="es-MX"/>
        </w:rPr>
        <w:t xml:space="preserve">La inscripción para participar en el Congreso podrá realizarse por PayPal </w:t>
      </w:r>
      <w:r w:rsidRPr="00664903">
        <w:rPr>
          <w:rFonts w:ascii="Arial" w:hAnsi="Arial" w:cs="Arial"/>
          <w:lang w:val="es-MX"/>
        </w:rPr>
        <w:t xml:space="preserve">o por transferencia bancaria </w:t>
      </w:r>
      <w:r w:rsidR="00571B32">
        <w:rPr>
          <w:rFonts w:ascii="Arial" w:hAnsi="Arial" w:cs="Arial"/>
          <w:lang w:val="es-MX"/>
        </w:rPr>
        <w:t>en Colombia, Entidad Davivienda, cuenta de ahorros Nº 266000137155, a nombre de Universidad Nacional de Colombia Congreso AHEC.</w:t>
      </w:r>
      <w:r w:rsidR="00571B32">
        <w:rPr>
          <w:rFonts w:ascii="Arial" w:hAnsi="Arial" w:cs="Arial"/>
          <w:shd w:val="clear" w:color="auto" w:fill="FFFF00"/>
          <w:lang w:val="es-MX"/>
        </w:rPr>
        <w:t xml:space="preserve"> </w:t>
      </w:r>
      <w:r w:rsidR="00571B32" w:rsidRPr="00664903">
        <w:rPr>
          <w:rFonts w:ascii="Arial" w:hAnsi="Arial" w:cs="Arial"/>
          <w:lang w:val="es-MX"/>
        </w:rPr>
        <w:t xml:space="preserve">También podrá efectuarse en la secretaría local del Congreso habilitada en la sede de su celebración la fecha de apertura. </w:t>
      </w:r>
    </w:p>
    <w:p w:rsidR="00571B32" w:rsidRPr="00664903" w:rsidRDefault="00571B32" w:rsidP="00582893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lang w:val="es-MX"/>
        </w:rPr>
      </w:pPr>
    </w:p>
    <w:p w:rsidR="00582893" w:rsidRPr="00CF4568" w:rsidRDefault="00214F6C" w:rsidP="0058289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20</w:t>
      </w:r>
      <w:r w:rsidR="00582893" w:rsidRPr="00CF4568">
        <w:rPr>
          <w:rFonts w:ascii="Arial" w:hAnsi="Arial" w:cs="Arial"/>
          <w:b/>
          <w:lang w:val="es-MX"/>
        </w:rPr>
        <w:t xml:space="preserve"> de </w:t>
      </w:r>
      <w:r w:rsidR="00582893">
        <w:rPr>
          <w:rFonts w:ascii="Arial" w:hAnsi="Arial" w:cs="Arial"/>
          <w:b/>
          <w:lang w:val="es-MX"/>
        </w:rPr>
        <w:t xml:space="preserve">septiembre </w:t>
      </w:r>
      <w:r w:rsidR="00582893" w:rsidRPr="00CF4568">
        <w:rPr>
          <w:rFonts w:ascii="Arial" w:hAnsi="Arial" w:cs="Arial"/>
          <w:b/>
          <w:lang w:val="es-MX"/>
        </w:rPr>
        <w:t>de 201</w:t>
      </w:r>
      <w:r w:rsidR="00582893">
        <w:rPr>
          <w:rFonts w:ascii="Arial" w:hAnsi="Arial" w:cs="Arial"/>
          <w:b/>
          <w:lang w:val="es-MX"/>
        </w:rPr>
        <w:t>6</w:t>
      </w:r>
    </w:p>
    <w:p w:rsidR="001D648B" w:rsidRDefault="001D648B">
      <w:pPr>
        <w:spacing w:after="160" w:line="259" w:lineRule="auto"/>
        <w:jc w:val="left"/>
        <w:rPr>
          <w:rFonts w:ascii="Arial" w:hAnsi="Arial" w:cs="Arial"/>
          <w:b/>
          <w:bCs/>
          <w:u w:val="single"/>
          <w:lang w:val="es-MX"/>
        </w:rPr>
      </w:pPr>
      <w:r>
        <w:rPr>
          <w:rFonts w:ascii="Arial" w:hAnsi="Arial" w:cs="Arial"/>
          <w:b/>
          <w:bCs/>
          <w:u w:val="single"/>
          <w:lang w:val="es-MX"/>
        </w:rPr>
        <w:br w:type="page"/>
      </w:r>
    </w:p>
    <w:p w:rsidR="00582893" w:rsidRPr="00CF4568" w:rsidRDefault="00582893" w:rsidP="00582893">
      <w:pPr>
        <w:spacing w:line="240" w:lineRule="auto"/>
        <w:rPr>
          <w:rFonts w:ascii="Arial" w:hAnsi="Arial" w:cs="Arial"/>
        </w:rPr>
      </w:pPr>
      <w:r w:rsidRPr="00CF4568">
        <w:rPr>
          <w:rFonts w:ascii="Arial" w:hAnsi="Arial" w:cs="Arial"/>
          <w:b/>
          <w:bCs/>
          <w:u w:val="single"/>
          <w:lang w:val="es-MX"/>
        </w:rPr>
        <w:lastRenderedPageBreak/>
        <w:t>COMITÉ ORGANIZADOR</w:t>
      </w:r>
      <w:r w:rsidRPr="00CF4568">
        <w:rPr>
          <w:rFonts w:ascii="Arial" w:hAnsi="Arial" w:cs="Arial"/>
          <w:lang w:val="es-MX"/>
        </w:rPr>
        <w:t>:</w:t>
      </w:r>
    </w:p>
    <w:p w:rsidR="00582893" w:rsidRPr="00CF4568" w:rsidRDefault="00582893" w:rsidP="00582893">
      <w:pPr>
        <w:spacing w:line="240" w:lineRule="auto"/>
        <w:rPr>
          <w:rFonts w:ascii="Arial" w:hAnsi="Arial" w:cs="Arial"/>
        </w:rPr>
      </w:pPr>
    </w:p>
    <w:p w:rsidR="00582893" w:rsidRDefault="00582893" w:rsidP="00582893">
      <w:pPr>
        <w:spacing w:line="240" w:lineRule="auto"/>
        <w:rPr>
          <w:rFonts w:ascii="Arial" w:hAnsi="Arial" w:cs="Arial"/>
          <w:lang w:val="es-MX"/>
        </w:rPr>
      </w:pPr>
    </w:p>
    <w:p w:rsidR="00582893" w:rsidRDefault="00582893" w:rsidP="00582893">
      <w:pPr>
        <w:spacing w:line="240" w:lineRule="auto"/>
        <w:rPr>
          <w:rFonts w:ascii="Arial" w:hAnsi="Arial" w:cs="Arial"/>
          <w:lang w:val="es-MX"/>
        </w:rPr>
      </w:pPr>
      <w:r w:rsidRPr="00CF4568">
        <w:rPr>
          <w:rFonts w:ascii="Arial" w:hAnsi="Arial" w:cs="Arial"/>
          <w:lang w:val="es-MX"/>
        </w:rPr>
        <w:t>COMITÉ CIENTÍFICO</w:t>
      </w:r>
      <w:r>
        <w:rPr>
          <w:rFonts w:ascii="Arial" w:hAnsi="Arial" w:cs="Arial"/>
          <w:lang w:val="es-MX"/>
        </w:rPr>
        <w:t xml:space="preserve"> INTERNACIONAL</w:t>
      </w:r>
      <w:r w:rsidRPr="00CF4568">
        <w:rPr>
          <w:rFonts w:ascii="Arial" w:hAnsi="Arial" w:cs="Arial"/>
          <w:lang w:val="es-MX"/>
        </w:rPr>
        <w:t xml:space="preserve">: </w:t>
      </w:r>
    </w:p>
    <w:p w:rsidR="00582893" w:rsidRDefault="00582893" w:rsidP="00582893">
      <w:pPr>
        <w:spacing w:line="240" w:lineRule="auto"/>
        <w:rPr>
          <w:rFonts w:ascii="Arial" w:hAnsi="Arial" w:cs="Arial"/>
          <w:lang w:val="es-MX"/>
        </w:rPr>
      </w:pPr>
    </w:p>
    <w:p w:rsidR="00582893" w:rsidRPr="00CF4568" w:rsidRDefault="00582893" w:rsidP="00582893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CF4568">
        <w:rPr>
          <w:rFonts w:ascii="Arial" w:hAnsi="Arial" w:cs="Arial"/>
          <w:lang w:val="es-MX"/>
        </w:rPr>
        <w:t>Comité Directivo de la Asociación de Historia Económica del Caribe (AHEC):</w:t>
      </w:r>
    </w:p>
    <w:p w:rsidR="00582893" w:rsidRPr="00CF4568" w:rsidRDefault="00582893" w:rsidP="00582893">
      <w:pPr>
        <w:spacing w:line="240" w:lineRule="auto"/>
        <w:rPr>
          <w:rFonts w:ascii="Arial" w:hAnsi="Arial" w:cs="Arial"/>
          <w:lang w:val="es-MX"/>
        </w:rPr>
      </w:pPr>
    </w:p>
    <w:p w:rsidR="00E25303" w:rsidRDefault="00E25303" w:rsidP="00E25303">
      <w:pPr>
        <w:spacing w:line="240" w:lineRule="auto"/>
        <w:rPr>
          <w:rFonts w:ascii="Arial" w:hAnsi="Arial" w:cs="Arial"/>
        </w:rPr>
      </w:pPr>
      <w:proofErr w:type="spellStart"/>
      <w:r w:rsidRPr="007419E2">
        <w:rPr>
          <w:rFonts w:ascii="Arial" w:hAnsi="Arial" w:cs="Arial"/>
        </w:rPr>
        <w:t>Guy</w:t>
      </w:r>
      <w:proofErr w:type="spellEnd"/>
      <w:r w:rsidRPr="007419E2">
        <w:rPr>
          <w:rFonts w:ascii="Arial" w:hAnsi="Arial" w:cs="Arial"/>
        </w:rPr>
        <w:t xml:space="preserve"> Pierre, Presidente de Honor</w:t>
      </w:r>
    </w:p>
    <w:p w:rsidR="00E25303" w:rsidRPr="007419E2" w:rsidRDefault="00E25303" w:rsidP="00E25303">
      <w:pPr>
        <w:spacing w:line="240" w:lineRule="auto"/>
        <w:rPr>
          <w:rFonts w:ascii="Arial" w:hAnsi="Arial" w:cs="Arial"/>
          <w:lang w:val="es-MX"/>
        </w:rPr>
      </w:pPr>
      <w:r w:rsidRPr="007419E2">
        <w:rPr>
          <w:rFonts w:ascii="Arial" w:hAnsi="Arial" w:cs="Arial"/>
          <w:lang w:val="es-MX"/>
        </w:rPr>
        <w:t>José Antonio Piqueras, Presidente</w:t>
      </w:r>
    </w:p>
    <w:p w:rsidR="00E25303" w:rsidRPr="007419E2" w:rsidRDefault="00E25303" w:rsidP="00E25303">
      <w:pPr>
        <w:spacing w:line="240" w:lineRule="auto"/>
        <w:rPr>
          <w:rFonts w:ascii="Arial" w:hAnsi="Arial" w:cs="Arial"/>
          <w:lang w:val="es-MX"/>
        </w:rPr>
      </w:pPr>
      <w:r w:rsidRPr="007419E2">
        <w:rPr>
          <w:rFonts w:ascii="Arial" w:hAnsi="Arial" w:cs="Arial"/>
          <w:lang w:val="es-MX"/>
        </w:rPr>
        <w:t xml:space="preserve">Jorge Elías Caro, Secretario Ejecutivo </w:t>
      </w:r>
    </w:p>
    <w:p w:rsidR="00E25303" w:rsidRPr="007419E2" w:rsidRDefault="00E25303" w:rsidP="00E25303">
      <w:pPr>
        <w:spacing w:line="240" w:lineRule="auto"/>
        <w:rPr>
          <w:rFonts w:ascii="Arial" w:hAnsi="Arial" w:cs="Arial"/>
          <w:lang w:val="es-MX"/>
        </w:rPr>
      </w:pPr>
      <w:r w:rsidRPr="007419E2">
        <w:rPr>
          <w:rFonts w:ascii="Arial" w:hAnsi="Arial" w:cs="Arial"/>
          <w:lang w:val="es-MX"/>
        </w:rPr>
        <w:t xml:space="preserve">Johanna Von </w:t>
      </w:r>
      <w:proofErr w:type="spellStart"/>
      <w:r w:rsidRPr="007419E2">
        <w:rPr>
          <w:rFonts w:ascii="Arial" w:hAnsi="Arial" w:cs="Arial"/>
          <w:lang w:val="es-MX"/>
        </w:rPr>
        <w:t>Grafenstein</w:t>
      </w:r>
      <w:proofErr w:type="spellEnd"/>
      <w:r w:rsidRPr="007419E2">
        <w:rPr>
          <w:rFonts w:ascii="Arial" w:hAnsi="Arial" w:cs="Arial"/>
          <w:lang w:val="es-MX"/>
        </w:rPr>
        <w:t>, Tesorera</w:t>
      </w:r>
    </w:p>
    <w:p w:rsidR="00E25303" w:rsidRPr="007419E2" w:rsidRDefault="00E25303" w:rsidP="00E25303">
      <w:pPr>
        <w:spacing w:line="240" w:lineRule="auto"/>
        <w:rPr>
          <w:rFonts w:ascii="Arial" w:hAnsi="Arial" w:cs="Arial"/>
          <w:lang w:val="es-MX"/>
        </w:rPr>
      </w:pPr>
      <w:r w:rsidRPr="007419E2">
        <w:rPr>
          <w:rFonts w:ascii="Arial" w:hAnsi="Arial" w:cs="Arial"/>
          <w:lang w:val="es-MX"/>
        </w:rPr>
        <w:t xml:space="preserve">Roberto </w:t>
      </w:r>
      <w:proofErr w:type="spellStart"/>
      <w:r w:rsidRPr="007419E2">
        <w:rPr>
          <w:rFonts w:ascii="Arial" w:hAnsi="Arial" w:cs="Arial"/>
          <w:lang w:val="es-MX"/>
        </w:rPr>
        <w:t>Cassá</w:t>
      </w:r>
      <w:proofErr w:type="spellEnd"/>
      <w:r w:rsidRPr="007419E2">
        <w:rPr>
          <w:rFonts w:ascii="Arial" w:hAnsi="Arial" w:cs="Arial"/>
          <w:lang w:val="es-MX"/>
        </w:rPr>
        <w:t>, Vocal</w:t>
      </w:r>
    </w:p>
    <w:p w:rsidR="00E25303" w:rsidRPr="007419E2" w:rsidRDefault="00E25303" w:rsidP="00E25303">
      <w:pPr>
        <w:spacing w:line="240" w:lineRule="auto"/>
        <w:rPr>
          <w:rFonts w:ascii="Arial" w:hAnsi="Arial" w:cs="Arial"/>
        </w:rPr>
      </w:pPr>
      <w:r w:rsidRPr="007419E2">
        <w:rPr>
          <w:rFonts w:ascii="Arial" w:hAnsi="Arial" w:cs="Arial"/>
        </w:rPr>
        <w:t xml:space="preserve">Christian </w:t>
      </w:r>
      <w:proofErr w:type="spellStart"/>
      <w:r w:rsidRPr="007419E2">
        <w:rPr>
          <w:rFonts w:ascii="Arial" w:hAnsi="Arial" w:cs="Arial"/>
        </w:rPr>
        <w:t>Cwik</w:t>
      </w:r>
      <w:proofErr w:type="spellEnd"/>
      <w:r w:rsidRPr="007419E2">
        <w:rPr>
          <w:rFonts w:ascii="Arial" w:hAnsi="Arial" w:cs="Arial"/>
          <w:lang w:val="es-MX"/>
        </w:rPr>
        <w:t>, Vocal</w:t>
      </w:r>
    </w:p>
    <w:p w:rsidR="00E25303" w:rsidRPr="007419E2" w:rsidRDefault="00E25303" w:rsidP="00E25303">
      <w:pPr>
        <w:spacing w:line="240" w:lineRule="auto"/>
        <w:rPr>
          <w:rFonts w:ascii="Arial" w:hAnsi="Arial" w:cs="Arial"/>
          <w:lang w:val="es-MX"/>
        </w:rPr>
      </w:pPr>
      <w:r w:rsidRPr="007419E2">
        <w:rPr>
          <w:rFonts w:ascii="Arial" w:hAnsi="Arial" w:cs="Arial"/>
          <w:lang w:val="es-MX"/>
        </w:rPr>
        <w:t>Humberto García Muñiz, Vocal</w:t>
      </w:r>
    </w:p>
    <w:p w:rsidR="00E25303" w:rsidRPr="007419E2" w:rsidRDefault="00E25303" w:rsidP="00E25303">
      <w:pPr>
        <w:spacing w:line="240" w:lineRule="auto"/>
        <w:rPr>
          <w:rFonts w:ascii="Arial" w:hAnsi="Arial" w:cs="Arial"/>
        </w:rPr>
      </w:pPr>
      <w:r w:rsidRPr="007419E2">
        <w:rPr>
          <w:rFonts w:ascii="Arial" w:hAnsi="Arial" w:cs="Arial"/>
          <w:lang w:val="es-MX"/>
        </w:rPr>
        <w:t xml:space="preserve">Salomón </w:t>
      </w:r>
      <w:proofErr w:type="spellStart"/>
      <w:r w:rsidRPr="007419E2">
        <w:rPr>
          <w:rFonts w:ascii="Arial" w:hAnsi="Arial" w:cs="Arial"/>
          <w:lang w:val="es-MX"/>
        </w:rPr>
        <w:t>Kalmanovitz</w:t>
      </w:r>
      <w:proofErr w:type="spellEnd"/>
      <w:r w:rsidRPr="007419E2">
        <w:rPr>
          <w:rFonts w:ascii="Arial" w:hAnsi="Arial" w:cs="Arial"/>
          <w:lang w:val="es-MX"/>
        </w:rPr>
        <w:t>, Vocal</w:t>
      </w:r>
    </w:p>
    <w:p w:rsidR="00E25303" w:rsidRPr="007419E2" w:rsidRDefault="00E25303" w:rsidP="00E25303">
      <w:pPr>
        <w:spacing w:line="240" w:lineRule="auto"/>
        <w:rPr>
          <w:rFonts w:ascii="Arial" w:hAnsi="Arial" w:cs="Arial"/>
        </w:rPr>
      </w:pPr>
      <w:r w:rsidRPr="007419E2">
        <w:rPr>
          <w:rFonts w:ascii="Arial" w:hAnsi="Arial" w:cs="Arial"/>
          <w:lang w:val="es-MX"/>
        </w:rPr>
        <w:t>Pablo Martín Aceña, Vocal</w:t>
      </w:r>
    </w:p>
    <w:p w:rsidR="00E25303" w:rsidRPr="00B63044" w:rsidRDefault="00E25303" w:rsidP="00E25303">
      <w:pPr>
        <w:spacing w:line="240" w:lineRule="auto"/>
        <w:rPr>
          <w:rFonts w:ascii="Arial" w:hAnsi="Arial" w:cs="Arial"/>
        </w:rPr>
      </w:pPr>
      <w:r w:rsidRPr="00B63044">
        <w:rPr>
          <w:rFonts w:ascii="Arial" w:hAnsi="Arial" w:cs="Arial"/>
        </w:rPr>
        <w:t>Ra</w:t>
      </w:r>
      <w:r w:rsidR="00F74F14">
        <w:rPr>
          <w:rFonts w:ascii="Arial" w:hAnsi="Arial" w:cs="Arial"/>
        </w:rPr>
        <w:t>ú</w:t>
      </w:r>
      <w:r w:rsidRPr="00B63044">
        <w:rPr>
          <w:rFonts w:ascii="Arial" w:hAnsi="Arial" w:cs="Arial"/>
        </w:rPr>
        <w:t>l Román Romero, Vocal</w:t>
      </w:r>
    </w:p>
    <w:p w:rsidR="00E25303" w:rsidRPr="007A4C3E" w:rsidRDefault="00E25303" w:rsidP="00E25303">
      <w:pPr>
        <w:spacing w:line="240" w:lineRule="auto"/>
        <w:rPr>
          <w:rFonts w:ascii="Arial" w:hAnsi="Arial" w:cs="Arial"/>
          <w:lang w:val="fr-FR"/>
        </w:rPr>
      </w:pPr>
      <w:r w:rsidRPr="007A4C3E">
        <w:rPr>
          <w:rFonts w:ascii="Arial" w:hAnsi="Arial" w:cs="Arial"/>
          <w:color w:val="000000"/>
          <w:lang w:val="fr-FR"/>
        </w:rPr>
        <w:t xml:space="preserve">Marie-Christine </w:t>
      </w:r>
      <w:proofErr w:type="spellStart"/>
      <w:r w:rsidRPr="007A4C3E">
        <w:rPr>
          <w:rFonts w:ascii="Arial" w:hAnsi="Arial" w:cs="Arial"/>
          <w:color w:val="000000"/>
          <w:lang w:val="fr-FR"/>
        </w:rPr>
        <w:t>Touchelay</w:t>
      </w:r>
      <w:proofErr w:type="spellEnd"/>
      <w:r w:rsidRPr="007A4C3E">
        <w:rPr>
          <w:rFonts w:ascii="Arial" w:hAnsi="Arial" w:cs="Arial"/>
          <w:color w:val="000000"/>
          <w:lang w:val="fr-FR"/>
        </w:rPr>
        <w:t>, V</w:t>
      </w:r>
      <w:r w:rsidRPr="007A4C3E">
        <w:rPr>
          <w:rFonts w:ascii="Arial" w:hAnsi="Arial" w:cs="Arial"/>
          <w:lang w:val="fr-FR"/>
        </w:rPr>
        <w:t>ocal</w:t>
      </w:r>
    </w:p>
    <w:p w:rsidR="00E25303" w:rsidRPr="007A4C3E" w:rsidRDefault="00E25303" w:rsidP="00E25303">
      <w:pPr>
        <w:widowControl w:val="0"/>
        <w:autoSpaceDE w:val="0"/>
        <w:autoSpaceDN w:val="0"/>
        <w:adjustRightInd w:val="0"/>
        <w:spacing w:line="240" w:lineRule="auto"/>
        <w:rPr>
          <w:rFonts w:ascii="Times" w:eastAsia="MS Mincho" w:hAnsi="Times" w:cs="Times"/>
          <w:lang w:val="fr-FR"/>
        </w:rPr>
      </w:pPr>
      <w:r w:rsidRPr="007A4C3E">
        <w:rPr>
          <w:rFonts w:ascii="Arial" w:eastAsia="MS Mincho" w:hAnsi="Arial" w:cs="Arial"/>
          <w:lang w:val="fr-FR"/>
        </w:rPr>
        <w:t>Michael Toussaint</w:t>
      </w:r>
      <w:r w:rsidRPr="007A4C3E">
        <w:rPr>
          <w:rFonts w:ascii="Arial" w:hAnsi="Arial" w:cs="Arial"/>
          <w:lang w:val="fr-FR"/>
        </w:rPr>
        <w:t>, Vocal</w:t>
      </w:r>
    </w:p>
    <w:p w:rsidR="00E25303" w:rsidRPr="007419E2" w:rsidRDefault="00E25303" w:rsidP="00E25303">
      <w:pPr>
        <w:spacing w:line="240" w:lineRule="auto"/>
        <w:rPr>
          <w:rFonts w:ascii="Arial" w:hAnsi="Arial" w:cs="Arial"/>
        </w:rPr>
      </w:pPr>
      <w:r w:rsidRPr="007419E2">
        <w:rPr>
          <w:rFonts w:ascii="Arial" w:hAnsi="Arial" w:cs="Arial"/>
          <w:lang w:val="es-MX"/>
        </w:rPr>
        <w:t xml:space="preserve">Reinaldo Funes </w:t>
      </w:r>
      <w:proofErr w:type="spellStart"/>
      <w:r w:rsidRPr="007419E2">
        <w:rPr>
          <w:rFonts w:ascii="Arial" w:hAnsi="Arial" w:cs="Arial"/>
          <w:lang w:val="es-MX"/>
        </w:rPr>
        <w:t>Monzote</w:t>
      </w:r>
      <w:proofErr w:type="spellEnd"/>
      <w:r w:rsidRPr="007419E2">
        <w:rPr>
          <w:rFonts w:ascii="Arial" w:hAnsi="Arial" w:cs="Arial"/>
        </w:rPr>
        <w:t>, Vocal suplente</w:t>
      </w:r>
    </w:p>
    <w:p w:rsidR="00582893" w:rsidRDefault="00582893" w:rsidP="00582893">
      <w:pPr>
        <w:spacing w:line="240" w:lineRule="auto"/>
        <w:rPr>
          <w:rFonts w:ascii="Arial" w:hAnsi="Arial" w:cs="Arial"/>
        </w:rPr>
      </w:pPr>
    </w:p>
    <w:p w:rsidR="00582893" w:rsidRPr="006B630B" w:rsidRDefault="00582893" w:rsidP="0058289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caps/>
        </w:rPr>
      </w:pPr>
      <w:r w:rsidRPr="006B630B">
        <w:rPr>
          <w:rFonts w:ascii="Arial" w:hAnsi="Arial" w:cs="Arial"/>
        </w:rPr>
        <w:t xml:space="preserve">Consejo </w:t>
      </w:r>
      <w:r>
        <w:rPr>
          <w:rFonts w:ascii="Arial" w:hAnsi="Arial" w:cs="Arial"/>
        </w:rPr>
        <w:t>d</w:t>
      </w:r>
      <w:r w:rsidRPr="006B630B">
        <w:rPr>
          <w:rFonts w:ascii="Arial" w:hAnsi="Arial" w:cs="Arial"/>
        </w:rPr>
        <w:t>e Honor</w:t>
      </w:r>
      <w:r>
        <w:rPr>
          <w:rFonts w:ascii="Arial" w:hAnsi="Arial" w:cs="Arial"/>
        </w:rPr>
        <w:t xml:space="preserve"> de la </w:t>
      </w:r>
      <w:r w:rsidRPr="006B630B">
        <w:rPr>
          <w:rFonts w:ascii="Arial" w:hAnsi="Arial" w:cs="Arial"/>
          <w:caps/>
        </w:rPr>
        <w:t>Ahec:</w:t>
      </w:r>
    </w:p>
    <w:p w:rsidR="00E25303" w:rsidRPr="00B63044" w:rsidRDefault="00E25303" w:rsidP="00E25303">
      <w:pPr>
        <w:spacing w:line="240" w:lineRule="auto"/>
        <w:rPr>
          <w:rFonts w:ascii="Arial" w:hAnsi="Arial" w:cs="Arial"/>
          <w:lang w:val="en-US"/>
        </w:rPr>
      </w:pPr>
      <w:r w:rsidRPr="00B63044">
        <w:rPr>
          <w:rFonts w:ascii="Arial" w:hAnsi="Arial" w:cs="Arial"/>
          <w:lang w:val="en-US"/>
        </w:rPr>
        <w:t>Victor Bulmer-Thomas</w:t>
      </w:r>
    </w:p>
    <w:p w:rsidR="00E25303" w:rsidRPr="00E25303" w:rsidRDefault="00E25303" w:rsidP="00E25303">
      <w:pPr>
        <w:spacing w:line="240" w:lineRule="auto"/>
        <w:rPr>
          <w:rFonts w:ascii="Arial" w:hAnsi="Arial" w:cs="Arial"/>
          <w:lang w:val="en-GB"/>
        </w:rPr>
      </w:pPr>
      <w:r w:rsidRPr="00E25303">
        <w:rPr>
          <w:rFonts w:ascii="Arial" w:hAnsi="Arial" w:cs="Arial"/>
          <w:lang w:val="en-GB"/>
        </w:rPr>
        <w:t>Herbert S. Klein</w:t>
      </w:r>
    </w:p>
    <w:p w:rsidR="00E25303" w:rsidRPr="00E25303" w:rsidRDefault="00E25303" w:rsidP="00E25303">
      <w:pPr>
        <w:spacing w:line="240" w:lineRule="auto"/>
        <w:rPr>
          <w:rFonts w:ascii="Arial" w:hAnsi="Arial" w:cs="Arial"/>
          <w:lang w:val="en-GB"/>
        </w:rPr>
      </w:pPr>
      <w:r w:rsidRPr="00E25303">
        <w:rPr>
          <w:rFonts w:ascii="Arial" w:hAnsi="Arial" w:cs="Arial"/>
          <w:lang w:val="en-GB"/>
        </w:rPr>
        <w:t>Franklin Knight</w:t>
      </w:r>
    </w:p>
    <w:p w:rsidR="00E25303" w:rsidRPr="00E25303" w:rsidRDefault="00E25303" w:rsidP="00E25303">
      <w:pPr>
        <w:spacing w:line="240" w:lineRule="auto"/>
        <w:rPr>
          <w:rFonts w:ascii="Arial" w:hAnsi="Arial" w:cs="Arial"/>
          <w:lang w:val="en-GB"/>
        </w:rPr>
      </w:pPr>
      <w:r w:rsidRPr="00E25303">
        <w:rPr>
          <w:rFonts w:ascii="Arial" w:hAnsi="Arial" w:cs="Arial"/>
          <w:lang w:val="en-GB"/>
        </w:rPr>
        <w:t xml:space="preserve">Carlos </w:t>
      </w:r>
      <w:proofErr w:type="spellStart"/>
      <w:r w:rsidRPr="00E25303">
        <w:rPr>
          <w:rFonts w:ascii="Arial" w:hAnsi="Arial" w:cs="Arial"/>
          <w:lang w:val="en-GB"/>
        </w:rPr>
        <w:t>Marichal</w:t>
      </w:r>
      <w:proofErr w:type="spellEnd"/>
    </w:p>
    <w:p w:rsidR="00E25303" w:rsidRPr="00B63044" w:rsidRDefault="00E25303" w:rsidP="00E25303">
      <w:pPr>
        <w:spacing w:line="240" w:lineRule="auto"/>
        <w:rPr>
          <w:rFonts w:ascii="Arial" w:hAnsi="Arial" w:cs="Arial"/>
          <w:lang w:val="en-US"/>
        </w:rPr>
      </w:pPr>
      <w:r w:rsidRPr="00B63044">
        <w:rPr>
          <w:rFonts w:ascii="Arial" w:hAnsi="Arial" w:cs="Arial"/>
          <w:lang w:val="en-US"/>
        </w:rPr>
        <w:t>Frank Moya Pons</w:t>
      </w:r>
    </w:p>
    <w:p w:rsidR="00E25303" w:rsidRPr="00E25303" w:rsidRDefault="00E25303" w:rsidP="00E25303">
      <w:pPr>
        <w:spacing w:line="240" w:lineRule="auto"/>
        <w:rPr>
          <w:rFonts w:ascii="Arial" w:hAnsi="Arial" w:cs="Arial"/>
        </w:rPr>
      </w:pPr>
      <w:r w:rsidRPr="00E25303">
        <w:rPr>
          <w:rFonts w:ascii="Arial" w:hAnsi="Arial" w:cs="Arial"/>
        </w:rPr>
        <w:t xml:space="preserve">Oscar </w:t>
      </w:r>
      <w:proofErr w:type="spellStart"/>
      <w:r w:rsidRPr="00E25303">
        <w:rPr>
          <w:rFonts w:ascii="Arial" w:hAnsi="Arial" w:cs="Arial"/>
        </w:rPr>
        <w:t>Zanetti</w:t>
      </w:r>
      <w:proofErr w:type="spellEnd"/>
    </w:p>
    <w:p w:rsidR="00582893" w:rsidRDefault="00582893" w:rsidP="00E25303">
      <w:pPr>
        <w:spacing w:line="240" w:lineRule="auto"/>
        <w:rPr>
          <w:rFonts w:ascii="Arial" w:hAnsi="Arial" w:cs="Arial"/>
        </w:rPr>
      </w:pPr>
    </w:p>
    <w:p w:rsidR="00582893" w:rsidRDefault="00582893" w:rsidP="00582893">
      <w:pPr>
        <w:spacing w:line="240" w:lineRule="auto"/>
        <w:rPr>
          <w:rFonts w:ascii="Arial" w:hAnsi="Arial" w:cs="Arial"/>
        </w:rPr>
      </w:pPr>
    </w:p>
    <w:p w:rsidR="00582893" w:rsidRPr="006B630B" w:rsidRDefault="00582893" w:rsidP="00582893">
      <w:pPr>
        <w:spacing w:line="240" w:lineRule="auto"/>
        <w:rPr>
          <w:rFonts w:ascii="Arial" w:hAnsi="Arial" w:cs="Arial"/>
        </w:rPr>
      </w:pPr>
      <w:r w:rsidRPr="001D648B">
        <w:rPr>
          <w:rFonts w:ascii="Arial" w:hAnsi="Arial" w:cs="Arial"/>
        </w:rPr>
        <w:t>COMITÉ ORGANIZADOR LOCAL:</w:t>
      </w:r>
    </w:p>
    <w:p w:rsidR="00582893" w:rsidRDefault="00582893" w:rsidP="00582893">
      <w:pPr>
        <w:spacing w:line="240" w:lineRule="auto"/>
        <w:rPr>
          <w:rFonts w:ascii="Arial" w:hAnsi="Arial" w:cs="Arial"/>
        </w:rPr>
      </w:pPr>
    </w:p>
    <w:p w:rsidR="00E25303" w:rsidRDefault="00E25303" w:rsidP="005828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Raúl Román Romero (coordinador)</w:t>
      </w:r>
    </w:p>
    <w:p w:rsidR="00E25303" w:rsidRPr="00571B32" w:rsidRDefault="00E25303" w:rsidP="00571B32">
      <w:pPr>
        <w:spacing w:line="240" w:lineRule="auto"/>
        <w:rPr>
          <w:rFonts w:ascii="Arial" w:hAnsi="Arial" w:cs="Arial"/>
          <w:lang w:val="es-MX"/>
        </w:rPr>
      </w:pPr>
      <w:r w:rsidRPr="00571B32">
        <w:rPr>
          <w:rFonts w:ascii="Arial" w:hAnsi="Arial" w:cs="Arial"/>
          <w:lang w:val="es-MX"/>
        </w:rPr>
        <w:t>Jorge Elías Caro</w:t>
      </w:r>
    </w:p>
    <w:p w:rsidR="00E25303" w:rsidRPr="00571B32" w:rsidRDefault="00E25303" w:rsidP="00571B32">
      <w:pPr>
        <w:spacing w:line="240" w:lineRule="auto"/>
        <w:rPr>
          <w:rFonts w:ascii="Arial" w:hAnsi="Arial" w:cs="Arial"/>
          <w:lang w:val="es-MX"/>
        </w:rPr>
      </w:pPr>
      <w:r w:rsidRPr="00571B32">
        <w:rPr>
          <w:rFonts w:ascii="Arial" w:hAnsi="Arial" w:cs="Arial"/>
          <w:lang w:val="es-MX"/>
        </w:rPr>
        <w:t xml:space="preserve">Salomón </w:t>
      </w:r>
      <w:proofErr w:type="spellStart"/>
      <w:r w:rsidRPr="00571B32">
        <w:rPr>
          <w:rFonts w:ascii="Arial" w:hAnsi="Arial" w:cs="Arial"/>
          <w:lang w:val="es-MX"/>
        </w:rPr>
        <w:t>Kalmanovitz</w:t>
      </w:r>
      <w:proofErr w:type="spellEnd"/>
    </w:p>
    <w:p w:rsidR="00571B32" w:rsidRPr="00571B32" w:rsidRDefault="00571B32" w:rsidP="00571B32">
      <w:pPr>
        <w:spacing w:line="240" w:lineRule="auto"/>
        <w:rPr>
          <w:rFonts w:ascii="Arial" w:hAnsi="Arial" w:cs="Arial"/>
          <w:lang w:val="es-MX"/>
        </w:rPr>
      </w:pPr>
      <w:proofErr w:type="spellStart"/>
      <w:r w:rsidRPr="00571B32">
        <w:rPr>
          <w:rFonts w:ascii="Arial" w:hAnsi="Arial" w:cs="Arial"/>
        </w:rPr>
        <w:t>Wildler</w:t>
      </w:r>
      <w:proofErr w:type="spellEnd"/>
      <w:r w:rsidRPr="00571B32">
        <w:rPr>
          <w:rFonts w:ascii="Arial" w:hAnsi="Arial" w:cs="Arial"/>
        </w:rPr>
        <w:t xml:space="preserve"> Guerra </w:t>
      </w:r>
      <w:proofErr w:type="spellStart"/>
      <w:r w:rsidRPr="00571B32">
        <w:rPr>
          <w:rFonts w:ascii="Arial" w:hAnsi="Arial" w:cs="Arial"/>
        </w:rPr>
        <w:t>Curvelo</w:t>
      </w:r>
      <w:proofErr w:type="spellEnd"/>
    </w:p>
    <w:p w:rsidR="00582893" w:rsidRPr="00571B32" w:rsidRDefault="00E25303" w:rsidP="00571B32">
      <w:pPr>
        <w:spacing w:line="240" w:lineRule="auto"/>
        <w:rPr>
          <w:rFonts w:ascii="Arial" w:hAnsi="Arial" w:cs="Arial"/>
        </w:rPr>
      </w:pPr>
      <w:r w:rsidRPr="00571B32">
        <w:rPr>
          <w:rFonts w:ascii="Arial" w:hAnsi="Arial" w:cs="Arial"/>
        </w:rPr>
        <w:t>Joaquín Viloria de la Hoz</w:t>
      </w:r>
    </w:p>
    <w:p w:rsidR="00571B32" w:rsidRPr="00571B32" w:rsidRDefault="00571B32" w:rsidP="00571B32">
      <w:pPr>
        <w:spacing w:line="240" w:lineRule="auto"/>
        <w:jc w:val="left"/>
        <w:rPr>
          <w:rFonts w:ascii="Arial" w:eastAsia="Times New Roman" w:hAnsi="Arial" w:cs="Arial"/>
        </w:rPr>
      </w:pPr>
      <w:proofErr w:type="spellStart"/>
      <w:r w:rsidRPr="00571B32">
        <w:rPr>
          <w:rFonts w:ascii="Arial" w:eastAsia="Times New Roman" w:hAnsi="Arial" w:cs="Arial"/>
        </w:rPr>
        <w:t>Johannie</w:t>
      </w:r>
      <w:proofErr w:type="spellEnd"/>
      <w:r w:rsidRPr="00571B32">
        <w:rPr>
          <w:rFonts w:ascii="Arial" w:eastAsia="Times New Roman" w:hAnsi="Arial" w:cs="Arial"/>
        </w:rPr>
        <w:t xml:space="preserve"> James Cruz</w:t>
      </w:r>
    </w:p>
    <w:p w:rsidR="00571B32" w:rsidRPr="00571B32" w:rsidRDefault="00571B32" w:rsidP="00571B32">
      <w:pPr>
        <w:spacing w:line="240" w:lineRule="auto"/>
        <w:jc w:val="left"/>
        <w:rPr>
          <w:rFonts w:ascii="Arial" w:eastAsia="Times New Roman" w:hAnsi="Arial" w:cs="Arial"/>
        </w:rPr>
      </w:pPr>
      <w:r w:rsidRPr="00571B32">
        <w:rPr>
          <w:rFonts w:ascii="Arial" w:eastAsia="Times New Roman" w:hAnsi="Arial" w:cs="Arial"/>
        </w:rPr>
        <w:t>Adriana Santos Martínez</w:t>
      </w:r>
    </w:p>
    <w:p w:rsidR="00CD2A01" w:rsidRPr="00571B32" w:rsidRDefault="00571B32" w:rsidP="00571B32">
      <w:pPr>
        <w:spacing w:line="240" w:lineRule="auto"/>
        <w:jc w:val="left"/>
        <w:rPr>
          <w:rFonts w:ascii="Arial" w:eastAsia="Times New Roman" w:hAnsi="Arial" w:cs="Arial"/>
        </w:rPr>
      </w:pPr>
      <w:proofErr w:type="spellStart"/>
      <w:r w:rsidRPr="00571B32">
        <w:rPr>
          <w:rFonts w:ascii="Arial" w:eastAsia="Times New Roman" w:hAnsi="Arial" w:cs="Arial"/>
        </w:rPr>
        <w:t>Yusmidia</w:t>
      </w:r>
      <w:proofErr w:type="spellEnd"/>
      <w:r w:rsidRPr="00571B32">
        <w:rPr>
          <w:rFonts w:ascii="Arial" w:eastAsia="Times New Roman" w:hAnsi="Arial" w:cs="Arial"/>
        </w:rPr>
        <w:t xml:space="preserve"> </w:t>
      </w:r>
      <w:r w:rsidR="00A0336B">
        <w:rPr>
          <w:rFonts w:ascii="Arial" w:eastAsia="Times New Roman" w:hAnsi="Arial" w:cs="Arial"/>
        </w:rPr>
        <w:t>S</w:t>
      </w:r>
      <w:r w:rsidRPr="00571B32">
        <w:rPr>
          <w:rFonts w:ascii="Arial" w:eastAsia="Times New Roman" w:hAnsi="Arial" w:cs="Arial"/>
        </w:rPr>
        <w:t>olano Suarez</w:t>
      </w:r>
    </w:p>
    <w:p w:rsidR="00CD2A01" w:rsidRDefault="00CD2A01" w:rsidP="00582893">
      <w:pPr>
        <w:spacing w:line="240" w:lineRule="auto"/>
        <w:rPr>
          <w:rFonts w:ascii="Arial" w:hAnsi="Arial" w:cs="Arial"/>
        </w:rPr>
      </w:pPr>
    </w:p>
    <w:p w:rsidR="001D648B" w:rsidRDefault="001D648B" w:rsidP="00582893">
      <w:pPr>
        <w:spacing w:line="240" w:lineRule="auto"/>
        <w:rPr>
          <w:rFonts w:ascii="Arial" w:hAnsi="Arial" w:cs="Arial"/>
        </w:rPr>
      </w:pPr>
    </w:p>
    <w:p w:rsidR="00582893" w:rsidRPr="00CF4568" w:rsidRDefault="00582893" w:rsidP="00582893">
      <w:pPr>
        <w:spacing w:line="240" w:lineRule="auto"/>
        <w:rPr>
          <w:rFonts w:ascii="Arial" w:hAnsi="Arial" w:cs="Arial"/>
        </w:rPr>
      </w:pPr>
      <w:r w:rsidRPr="00CF4568">
        <w:rPr>
          <w:rFonts w:ascii="Arial" w:hAnsi="Arial" w:cs="Arial"/>
        </w:rPr>
        <w:t>CONVOCAN:</w:t>
      </w:r>
    </w:p>
    <w:p w:rsidR="00582893" w:rsidRPr="00CF4568" w:rsidRDefault="00582893" w:rsidP="00582893">
      <w:pPr>
        <w:spacing w:line="240" w:lineRule="auto"/>
        <w:rPr>
          <w:rFonts w:ascii="Arial" w:hAnsi="Arial" w:cs="Arial"/>
          <w:lang w:val="es-MX"/>
        </w:rPr>
      </w:pPr>
    </w:p>
    <w:p w:rsidR="00582893" w:rsidRPr="00CF4568" w:rsidRDefault="00582893" w:rsidP="00582893">
      <w:pPr>
        <w:spacing w:line="240" w:lineRule="auto"/>
        <w:rPr>
          <w:rFonts w:ascii="Arial" w:hAnsi="Arial" w:cs="Arial"/>
          <w:b/>
        </w:rPr>
      </w:pPr>
      <w:r w:rsidRPr="00CF4568">
        <w:rPr>
          <w:rFonts w:ascii="Arial" w:hAnsi="Arial" w:cs="Arial"/>
          <w:b/>
          <w:lang w:val="es-MX"/>
        </w:rPr>
        <w:t>Asociación de Historia Económica del Caribe (AHEC)</w:t>
      </w:r>
    </w:p>
    <w:p w:rsidR="00582893" w:rsidRDefault="00CD2A01" w:rsidP="00582893">
      <w:pPr>
        <w:spacing w:line="240" w:lineRule="auto"/>
        <w:rPr>
          <w:rFonts w:ascii="Arial" w:hAnsi="Arial" w:cs="Arial"/>
          <w:b/>
        </w:rPr>
      </w:pPr>
      <w:r w:rsidRPr="00CF4568">
        <w:rPr>
          <w:rFonts w:ascii="Arial" w:hAnsi="Arial" w:cs="Arial"/>
          <w:b/>
          <w:lang w:val="es-MX"/>
        </w:rPr>
        <w:t>Universi</w:t>
      </w:r>
      <w:r>
        <w:rPr>
          <w:rFonts w:ascii="Arial" w:hAnsi="Arial" w:cs="Arial"/>
          <w:b/>
          <w:lang w:val="es-MX"/>
        </w:rPr>
        <w:t xml:space="preserve">dad Nacional de Colombia sede Caribe, </w:t>
      </w:r>
      <w:r w:rsidRPr="00582893">
        <w:rPr>
          <w:rFonts w:ascii="Arial" w:hAnsi="Arial" w:cs="Arial"/>
          <w:b/>
          <w:lang w:val="es-MX"/>
        </w:rPr>
        <w:t>San Andrés</w:t>
      </w:r>
      <w:r w:rsidRPr="00CD2A01">
        <w:rPr>
          <w:rFonts w:ascii="Arial" w:hAnsi="Arial" w:cs="Arial"/>
          <w:b/>
        </w:rPr>
        <w:t xml:space="preserve"> </w:t>
      </w:r>
    </w:p>
    <w:p w:rsidR="00A0336B" w:rsidRDefault="00A0336B" w:rsidP="00582893">
      <w:pPr>
        <w:spacing w:line="240" w:lineRule="auto"/>
        <w:rPr>
          <w:rFonts w:ascii="Arial" w:hAnsi="Arial" w:cs="Arial"/>
          <w:b/>
        </w:rPr>
      </w:pPr>
    </w:p>
    <w:p w:rsidR="00A0336B" w:rsidRPr="00A0336B" w:rsidRDefault="00A0336B" w:rsidP="00582893">
      <w:pPr>
        <w:spacing w:line="240" w:lineRule="auto"/>
        <w:rPr>
          <w:rFonts w:ascii="Arial" w:hAnsi="Arial" w:cs="Arial"/>
        </w:rPr>
      </w:pPr>
      <w:r w:rsidRPr="00A0336B">
        <w:rPr>
          <w:rFonts w:ascii="Arial" w:hAnsi="Arial" w:cs="Arial"/>
        </w:rPr>
        <w:t>AUSPICIA:</w:t>
      </w:r>
    </w:p>
    <w:p w:rsidR="00A0336B" w:rsidRPr="00CD2A01" w:rsidRDefault="00A0336B" w:rsidP="005828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>Banco de la República (Colombia)</w:t>
      </w:r>
    </w:p>
    <w:sectPr w:rsidR="00A0336B" w:rsidRPr="00CD2A01" w:rsidSect="00476328"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66582"/>
    <w:multiLevelType w:val="hybridMultilevel"/>
    <w:tmpl w:val="825214A6"/>
    <w:lvl w:ilvl="0" w:tplc="8DBCD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5926B8"/>
    <w:multiLevelType w:val="hybridMultilevel"/>
    <w:tmpl w:val="315E65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50FB9"/>
    <w:multiLevelType w:val="hybridMultilevel"/>
    <w:tmpl w:val="9A0C686A"/>
    <w:lvl w:ilvl="0" w:tplc="0C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80403"/>
    <w:multiLevelType w:val="hybridMultilevel"/>
    <w:tmpl w:val="0CEAE9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93"/>
    <w:rsid w:val="00033585"/>
    <w:rsid w:val="00185D57"/>
    <w:rsid w:val="001D648B"/>
    <w:rsid w:val="00214F6C"/>
    <w:rsid w:val="002C37F0"/>
    <w:rsid w:val="002F14A2"/>
    <w:rsid w:val="0033724B"/>
    <w:rsid w:val="0045194A"/>
    <w:rsid w:val="004C0C95"/>
    <w:rsid w:val="00571B32"/>
    <w:rsid w:val="00582893"/>
    <w:rsid w:val="005A3C0D"/>
    <w:rsid w:val="00657935"/>
    <w:rsid w:val="0068492B"/>
    <w:rsid w:val="006C5061"/>
    <w:rsid w:val="006C5237"/>
    <w:rsid w:val="0077618D"/>
    <w:rsid w:val="007E48D7"/>
    <w:rsid w:val="008211BE"/>
    <w:rsid w:val="008E5522"/>
    <w:rsid w:val="008F3925"/>
    <w:rsid w:val="00932040"/>
    <w:rsid w:val="009B2FD0"/>
    <w:rsid w:val="009F377E"/>
    <w:rsid w:val="00A0336B"/>
    <w:rsid w:val="00A223CB"/>
    <w:rsid w:val="00B63044"/>
    <w:rsid w:val="00BC5AEE"/>
    <w:rsid w:val="00C36315"/>
    <w:rsid w:val="00CD2A01"/>
    <w:rsid w:val="00DD588F"/>
    <w:rsid w:val="00E25303"/>
    <w:rsid w:val="00E62910"/>
    <w:rsid w:val="00F74F1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3528-125D-4633-92C3-82DC0990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93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33724B"/>
    <w:pPr>
      <w:tabs>
        <w:tab w:val="left" w:pos="709"/>
      </w:tabs>
      <w:spacing w:after="0" w:line="240" w:lineRule="auto"/>
      <w:jc w:val="both"/>
    </w:pPr>
    <w:rPr>
      <w:rFonts w:ascii="Times New Roman" w:eastAsiaTheme="majorEastAsia" w:hAnsi="Times New Roman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8289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530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211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11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11BE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11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11BE"/>
    <w:rPr>
      <w:rFonts w:ascii="Times New Roman" w:eastAsia="Calibri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1BE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piqueras@uji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omanr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car1@hotmail.com" TargetMode="External"/><Relationship Id="rId5" Type="http://schemas.openxmlformats.org/officeDocument/2006/relationships/hyperlink" Target="http://ahec.uji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2017-04-09T11:21:00Z</dcterms:created>
  <dcterms:modified xsi:type="dcterms:W3CDTF">2017-04-09T11:21:00Z</dcterms:modified>
</cp:coreProperties>
</file>